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55" w:rsidRDefault="004B2D55">
      <w:pPr>
        <w:spacing w:line="259" w:lineRule="auto"/>
        <w:ind w:left="0"/>
        <w:rPr>
          <w:rFonts w:cstheme="minorHAnsi"/>
          <w:b/>
          <w:color w:val="auto"/>
          <w:sz w:val="22"/>
          <w:szCs w:val="22"/>
          <w:lang w:val="pl-PL"/>
        </w:rPr>
      </w:pPr>
    </w:p>
    <w:p w:rsidR="004B2D55" w:rsidRDefault="004B2D55" w:rsidP="00D50B60">
      <w:pPr>
        <w:spacing w:after="0"/>
        <w:ind w:left="0"/>
        <w:jc w:val="center"/>
        <w:rPr>
          <w:rFonts w:cstheme="minorHAnsi"/>
          <w:b/>
          <w:color w:val="auto"/>
          <w:sz w:val="22"/>
          <w:szCs w:val="22"/>
          <w:lang w:val="pl-PL"/>
        </w:rPr>
      </w:pPr>
    </w:p>
    <w:p w:rsidR="00D50B60" w:rsidRPr="00723299" w:rsidRDefault="00D50B60" w:rsidP="00D50B60">
      <w:pPr>
        <w:spacing w:after="0"/>
        <w:ind w:left="0"/>
        <w:jc w:val="center"/>
        <w:rPr>
          <w:rFonts w:cstheme="minorHAnsi"/>
          <w:b/>
          <w:color w:val="auto"/>
          <w:sz w:val="22"/>
          <w:szCs w:val="22"/>
          <w:lang w:val="pl-PL"/>
        </w:rPr>
      </w:pPr>
      <w:r w:rsidRPr="00723299">
        <w:rPr>
          <w:rFonts w:cstheme="minorHAnsi"/>
          <w:b/>
          <w:color w:val="auto"/>
          <w:sz w:val="22"/>
          <w:szCs w:val="22"/>
          <w:lang w:val="pl-PL"/>
        </w:rPr>
        <w:t>INDYWIDUALNY PROGRAM EDUKACYJNO-TERAPEUTYCZNY</w:t>
      </w:r>
    </w:p>
    <w:p w:rsidR="00D50B60" w:rsidRPr="00723299" w:rsidRDefault="00D50B60" w:rsidP="00D50B60">
      <w:pPr>
        <w:spacing w:after="0"/>
        <w:ind w:left="0"/>
        <w:jc w:val="center"/>
        <w:rPr>
          <w:rFonts w:cstheme="minorHAnsi"/>
          <w:b/>
          <w:color w:val="auto"/>
          <w:sz w:val="22"/>
          <w:szCs w:val="22"/>
          <w:lang w:val="pl-PL"/>
        </w:rPr>
      </w:pPr>
    </w:p>
    <w:p w:rsidR="00D50B60" w:rsidRPr="00723299" w:rsidRDefault="00D50B60" w:rsidP="00D50B60">
      <w:pPr>
        <w:spacing w:after="0" w:line="360" w:lineRule="auto"/>
        <w:ind w:left="0"/>
        <w:jc w:val="center"/>
        <w:rPr>
          <w:rFonts w:cstheme="minorHAnsi"/>
          <w:color w:val="auto"/>
          <w:sz w:val="22"/>
          <w:szCs w:val="22"/>
          <w:lang w:val="pl-PL"/>
        </w:rPr>
      </w:pPr>
      <w:r w:rsidRPr="00723299">
        <w:rPr>
          <w:rFonts w:cstheme="minorHAnsi"/>
          <w:color w:val="auto"/>
          <w:sz w:val="22"/>
          <w:szCs w:val="22"/>
          <w:u w:val="single"/>
          <w:lang w:val="pl-PL"/>
        </w:rPr>
        <w:t xml:space="preserve">Obowiązujący </w:t>
      </w:r>
      <w:r w:rsidR="00723299">
        <w:rPr>
          <w:rFonts w:cstheme="minorHAnsi"/>
          <w:color w:val="auto"/>
          <w:sz w:val="22"/>
          <w:szCs w:val="22"/>
          <w:u w:val="single"/>
          <w:lang w:val="pl-PL"/>
        </w:rPr>
        <w:t>do</w:t>
      </w:r>
      <w:r w:rsidRPr="00723299">
        <w:rPr>
          <w:rFonts w:cstheme="minorHAnsi"/>
          <w:color w:val="auto"/>
          <w:sz w:val="22"/>
          <w:szCs w:val="22"/>
          <w:u w:val="single"/>
          <w:lang w:val="pl-PL"/>
        </w:rPr>
        <w:t xml:space="preserve"> ukończenia drugiego etapu edukacyjnego</w:t>
      </w:r>
      <w:r w:rsidRPr="00723299">
        <w:rPr>
          <w:rFonts w:cstheme="minorHAnsi"/>
          <w:color w:val="auto"/>
          <w:sz w:val="22"/>
          <w:szCs w:val="22"/>
          <w:lang w:val="pl-PL"/>
        </w:rPr>
        <w:t>, opracowany zgodnie z:</w:t>
      </w:r>
    </w:p>
    <w:p w:rsidR="00D50B60" w:rsidRPr="00723299" w:rsidRDefault="00D50B60" w:rsidP="00D50B60">
      <w:pPr>
        <w:spacing w:after="0" w:line="360" w:lineRule="auto"/>
        <w:ind w:left="0"/>
        <w:jc w:val="both"/>
        <w:rPr>
          <w:rFonts w:cstheme="minorHAnsi"/>
          <w:color w:val="auto"/>
          <w:sz w:val="22"/>
          <w:szCs w:val="22"/>
          <w:lang w:val="pl-PL"/>
        </w:rPr>
      </w:pPr>
      <w:r w:rsidRPr="00723299">
        <w:rPr>
          <w:rFonts w:cstheme="minorHAnsi"/>
          <w:color w:val="auto"/>
          <w:sz w:val="22"/>
          <w:szCs w:val="22"/>
          <w:lang w:val="pl-PL"/>
        </w:rPr>
        <w:t>rozporządzeniem Ministra Edukacji Narodowej z dnia 9 sierpnia 2017 r. w sprawie warunków organizowania kształcenia, wychowania i opieki dla dzieci i młodzieży niepełnosprawnych, niedostosowanych społecznie i zagrożonych niedostosowaniem społecznym.</w:t>
      </w:r>
    </w:p>
    <w:p w:rsidR="00D50B60" w:rsidRPr="00723299" w:rsidRDefault="00D50B60" w:rsidP="00D50B60">
      <w:pPr>
        <w:spacing w:after="0" w:line="360" w:lineRule="auto"/>
        <w:ind w:left="0"/>
        <w:jc w:val="both"/>
        <w:rPr>
          <w:rFonts w:cstheme="minorHAnsi"/>
          <w:color w:val="auto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3085"/>
        <w:gridCol w:w="6127"/>
      </w:tblGrid>
      <w:tr w:rsidR="00D50B60" w:rsidRPr="00723299" w:rsidTr="00FD3B3F">
        <w:trPr>
          <w:trHeight w:val="567"/>
        </w:trPr>
        <w:tc>
          <w:tcPr>
            <w:tcW w:w="3085" w:type="dxa"/>
            <w:vAlign w:val="center"/>
          </w:tcPr>
          <w:p w:rsidR="00D50B60" w:rsidRPr="00723299" w:rsidRDefault="00D50B60" w:rsidP="00FD3B3F">
            <w:pPr>
              <w:ind w:left="0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>Imię i nazwisko ucznia</w:t>
            </w:r>
          </w:p>
        </w:tc>
        <w:tc>
          <w:tcPr>
            <w:tcW w:w="6127" w:type="dxa"/>
            <w:vAlign w:val="center"/>
          </w:tcPr>
          <w:p w:rsidR="00D50B60" w:rsidRPr="00723299" w:rsidRDefault="002427FA" w:rsidP="00FD3B3F">
            <w:pPr>
              <w:ind w:left="0"/>
              <w:jc w:val="both"/>
              <w:rPr>
                <w:rFonts w:cstheme="minorHAnsi"/>
                <w:b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b/>
                <w:color w:val="auto"/>
                <w:sz w:val="22"/>
                <w:szCs w:val="22"/>
                <w:lang w:val="pl-PL"/>
              </w:rPr>
              <w:t>Adam Iksiński</w:t>
            </w:r>
          </w:p>
        </w:tc>
      </w:tr>
      <w:tr w:rsidR="00D50B60" w:rsidRPr="00723299" w:rsidTr="00FD3B3F">
        <w:trPr>
          <w:trHeight w:val="567"/>
        </w:trPr>
        <w:tc>
          <w:tcPr>
            <w:tcW w:w="3085" w:type="dxa"/>
            <w:vAlign w:val="center"/>
          </w:tcPr>
          <w:p w:rsidR="00D50B60" w:rsidRPr="00723299" w:rsidRDefault="00D50B60" w:rsidP="00FD3B3F">
            <w:pPr>
              <w:ind w:left="0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>Szkoła, klasa</w:t>
            </w:r>
          </w:p>
        </w:tc>
        <w:tc>
          <w:tcPr>
            <w:tcW w:w="6127" w:type="dxa"/>
            <w:vAlign w:val="center"/>
          </w:tcPr>
          <w:p w:rsidR="00D50B60" w:rsidRPr="00723299" w:rsidRDefault="00D50B60" w:rsidP="002427FA">
            <w:pPr>
              <w:ind w:left="0"/>
              <w:jc w:val="both"/>
              <w:rPr>
                <w:rFonts w:cstheme="minorHAnsi"/>
                <w:b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 xml:space="preserve">Publiczna Szkoła Podstawowa nr </w:t>
            </w:r>
            <w:r w:rsidR="002427FA"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>111</w:t>
            </w:r>
            <w:r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 xml:space="preserve"> w Radomiu,</w:t>
            </w:r>
            <w:r w:rsidRPr="00723299">
              <w:rPr>
                <w:rFonts w:cstheme="minorHAnsi"/>
                <w:b/>
                <w:color w:val="auto"/>
                <w:sz w:val="22"/>
                <w:szCs w:val="22"/>
                <w:lang w:val="pl-PL"/>
              </w:rPr>
              <w:t xml:space="preserve"> </w:t>
            </w:r>
          </w:p>
        </w:tc>
      </w:tr>
      <w:tr w:rsidR="00D50B60" w:rsidRPr="00723299" w:rsidTr="00FD3B3F">
        <w:tc>
          <w:tcPr>
            <w:tcW w:w="3085" w:type="dxa"/>
          </w:tcPr>
          <w:p w:rsidR="00D50B60" w:rsidRPr="00723299" w:rsidRDefault="00D50B60" w:rsidP="00FD3B3F">
            <w:pPr>
              <w:ind w:left="0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>Dane z orzeczenia</w:t>
            </w:r>
          </w:p>
        </w:tc>
        <w:tc>
          <w:tcPr>
            <w:tcW w:w="6127" w:type="dxa"/>
          </w:tcPr>
          <w:p w:rsidR="00D50B60" w:rsidRPr="00723299" w:rsidRDefault="00D50B60" w:rsidP="002427FA">
            <w:pPr>
              <w:ind w:left="0"/>
              <w:jc w:val="both"/>
              <w:rPr>
                <w:rFonts w:cstheme="minorHAnsi"/>
                <w:b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b/>
                <w:color w:val="auto"/>
                <w:sz w:val="22"/>
                <w:szCs w:val="22"/>
                <w:lang w:val="pl-PL"/>
              </w:rPr>
              <w:t xml:space="preserve">Orzeczenie nr </w:t>
            </w:r>
            <w:r w:rsidR="002427FA" w:rsidRPr="00723299">
              <w:rPr>
                <w:rFonts w:cstheme="minorHAnsi"/>
                <w:b/>
                <w:color w:val="auto"/>
                <w:sz w:val="22"/>
                <w:szCs w:val="22"/>
                <w:lang w:val="pl-PL"/>
              </w:rPr>
              <w:t>1</w:t>
            </w:r>
            <w:r w:rsidR="0078145B">
              <w:rPr>
                <w:rFonts w:cstheme="minorHAnsi"/>
                <w:b/>
                <w:color w:val="auto"/>
                <w:sz w:val="22"/>
                <w:szCs w:val="22"/>
                <w:lang w:val="pl-PL"/>
              </w:rPr>
              <w:t>2</w:t>
            </w:r>
            <w:r w:rsidRPr="00723299">
              <w:rPr>
                <w:rFonts w:cstheme="minorHAnsi"/>
                <w:b/>
                <w:color w:val="auto"/>
                <w:sz w:val="22"/>
                <w:szCs w:val="22"/>
                <w:lang w:val="pl-PL"/>
              </w:rPr>
              <w:t>-2018/2019 o potrzebie kształcenia specjalnego</w:t>
            </w:r>
          </w:p>
        </w:tc>
      </w:tr>
      <w:tr w:rsidR="00D50B60" w:rsidRPr="00723299" w:rsidTr="00FD3B3F">
        <w:tc>
          <w:tcPr>
            <w:tcW w:w="3085" w:type="dxa"/>
          </w:tcPr>
          <w:p w:rsidR="00D50B60" w:rsidRPr="00723299" w:rsidRDefault="00D50B60" w:rsidP="00FD3B3F">
            <w:pPr>
              <w:ind w:left="0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>Dodatkowe informacje o uczniu</w:t>
            </w:r>
          </w:p>
        </w:tc>
        <w:tc>
          <w:tcPr>
            <w:tcW w:w="6127" w:type="dxa"/>
          </w:tcPr>
          <w:p w:rsidR="00D50B60" w:rsidRPr="00723299" w:rsidRDefault="00D50B60" w:rsidP="00FD3B3F">
            <w:pPr>
              <w:ind w:left="0"/>
              <w:jc w:val="both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>Chłopiec z rozpoznaniem Zespołu Aspergera</w:t>
            </w:r>
          </w:p>
        </w:tc>
      </w:tr>
      <w:tr w:rsidR="00D50B60" w:rsidRPr="00723299" w:rsidTr="00FD3B3F">
        <w:tc>
          <w:tcPr>
            <w:tcW w:w="3085" w:type="dxa"/>
          </w:tcPr>
          <w:p w:rsidR="00D50B60" w:rsidRPr="00723299" w:rsidRDefault="00D50B60" w:rsidP="00FD3B3F">
            <w:pPr>
              <w:ind w:left="0"/>
              <w:rPr>
                <w:rFonts w:cstheme="minorHAnsi"/>
                <w:bCs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bCs/>
                <w:color w:val="auto"/>
                <w:sz w:val="22"/>
                <w:szCs w:val="22"/>
                <w:lang w:val="pl-PL"/>
              </w:rPr>
              <w:t xml:space="preserve">Zakres i sposób dostosowania wymagań edukacyjnych do indywidualnych potrzeb rozwojowych i edukacyjnych oraz możliwości psychofizycznych ucznia, w szczególności przez zastosowanie odpowiednich: </w:t>
            </w:r>
          </w:p>
          <w:p w:rsidR="00D50B60" w:rsidRPr="00723299" w:rsidRDefault="00D50B60" w:rsidP="00D50B60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cstheme="minorHAnsi"/>
                <w:bCs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bCs/>
                <w:color w:val="auto"/>
                <w:sz w:val="22"/>
                <w:szCs w:val="22"/>
                <w:lang w:val="pl-PL"/>
              </w:rPr>
              <w:t>metod pracy z uczniem,</w:t>
            </w:r>
          </w:p>
          <w:p w:rsidR="00D50B60" w:rsidRPr="00723299" w:rsidRDefault="00D50B60" w:rsidP="00D50B60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bCs/>
                <w:color w:val="auto"/>
                <w:sz w:val="22"/>
                <w:szCs w:val="22"/>
                <w:lang w:val="pl-PL"/>
              </w:rPr>
              <w:t>form pracy z uczniem.</w:t>
            </w:r>
          </w:p>
        </w:tc>
        <w:tc>
          <w:tcPr>
            <w:tcW w:w="6127" w:type="dxa"/>
          </w:tcPr>
          <w:p w:rsidR="00D50B60" w:rsidRPr="00723299" w:rsidRDefault="00D50B60" w:rsidP="007E6CDD">
            <w:pPr>
              <w:pStyle w:val="Akapitzlist"/>
              <w:numPr>
                <w:ilvl w:val="0"/>
                <w:numId w:val="23"/>
              </w:numPr>
              <w:spacing w:line="240" w:lineRule="auto"/>
              <w:jc w:val="both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 xml:space="preserve">Rozwój ucznia odpowiada normie wiekowej. </w:t>
            </w:r>
          </w:p>
          <w:p w:rsidR="002427FA" w:rsidRPr="00723299" w:rsidRDefault="002427FA" w:rsidP="002427FA">
            <w:pPr>
              <w:pStyle w:val="Akapitzlist"/>
              <w:spacing w:line="240" w:lineRule="auto"/>
              <w:ind w:left="360"/>
              <w:jc w:val="both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</w:p>
          <w:p w:rsidR="00D50B60" w:rsidRPr="00723299" w:rsidRDefault="00D50B60" w:rsidP="00723299">
            <w:pPr>
              <w:pStyle w:val="Akapitzlist"/>
              <w:spacing w:line="240" w:lineRule="auto"/>
              <w:ind w:left="317"/>
              <w:jc w:val="both"/>
              <w:rPr>
                <w:rFonts w:cstheme="minorHAnsi"/>
                <w:b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b/>
                <w:color w:val="auto"/>
                <w:sz w:val="22"/>
                <w:szCs w:val="22"/>
                <w:lang w:val="pl-PL"/>
              </w:rPr>
              <w:t>Metody i sposoby pracy z uczniem:</w:t>
            </w:r>
          </w:p>
          <w:p w:rsidR="00D1193A" w:rsidRPr="0078145B" w:rsidRDefault="00D1193A" w:rsidP="0078145B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60"/>
              <w:jc w:val="both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  <w:r w:rsidRPr="0078145B">
              <w:rPr>
                <w:rFonts w:cstheme="minorHAnsi"/>
                <w:color w:val="auto"/>
                <w:sz w:val="22"/>
                <w:szCs w:val="22"/>
                <w:lang w:val="pl-PL"/>
              </w:rPr>
              <w:t>ograniczenie bodźców wzrokowych,</w:t>
            </w:r>
          </w:p>
          <w:p w:rsidR="00D1193A" w:rsidRPr="0078145B" w:rsidRDefault="00D1193A" w:rsidP="0078145B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60"/>
              <w:jc w:val="both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  <w:r w:rsidRPr="0078145B">
              <w:rPr>
                <w:rFonts w:cstheme="minorHAnsi"/>
                <w:color w:val="auto"/>
                <w:sz w:val="22"/>
                <w:szCs w:val="22"/>
                <w:lang w:val="pl-PL"/>
              </w:rPr>
              <w:t>stosowanie wizualnych pomocy, szczególnie podczas pracy samodzielnej wymagającej organizacji i planowania działań,</w:t>
            </w:r>
          </w:p>
          <w:p w:rsidR="00D1193A" w:rsidRPr="0078145B" w:rsidRDefault="00D1193A" w:rsidP="0078145B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60"/>
              <w:jc w:val="both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  <w:r w:rsidRPr="0078145B">
              <w:rPr>
                <w:rFonts w:cstheme="minorHAnsi"/>
                <w:color w:val="auto"/>
                <w:sz w:val="22"/>
                <w:szCs w:val="22"/>
                <w:lang w:val="pl-PL"/>
              </w:rPr>
              <w:t>dzielenie materiału na mniejsze części,</w:t>
            </w:r>
          </w:p>
          <w:p w:rsidR="00D50B60" w:rsidRPr="00723299" w:rsidRDefault="00D50B60" w:rsidP="00D1193A">
            <w:pPr>
              <w:pStyle w:val="Akapitzlist"/>
              <w:ind w:left="459" w:hanging="142"/>
              <w:jc w:val="both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b/>
                <w:color w:val="auto"/>
                <w:sz w:val="22"/>
                <w:szCs w:val="22"/>
                <w:lang w:val="pl-PL"/>
              </w:rPr>
              <w:t>Formy</w:t>
            </w:r>
            <w:r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 xml:space="preserve"> </w:t>
            </w:r>
            <w:r w:rsidRPr="00723299">
              <w:rPr>
                <w:rFonts w:cstheme="minorHAnsi"/>
                <w:b/>
                <w:color w:val="auto"/>
                <w:sz w:val="22"/>
                <w:szCs w:val="22"/>
                <w:lang w:val="pl-PL"/>
              </w:rPr>
              <w:t>pracy</w:t>
            </w:r>
            <w:r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>:</w:t>
            </w:r>
          </w:p>
          <w:p w:rsidR="00D50B60" w:rsidRPr="0078145B" w:rsidRDefault="00174B7B" w:rsidP="0078145B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40"/>
              <w:jc w:val="both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  <w:r w:rsidRPr="0078145B">
              <w:rPr>
                <w:rFonts w:cstheme="minorHAnsi"/>
                <w:color w:val="auto"/>
                <w:sz w:val="22"/>
                <w:szCs w:val="22"/>
                <w:lang w:val="pl-PL"/>
              </w:rPr>
              <w:t>jasny i czytelny system zasad i norm, stałość, planowanie, zrozumiały system oceniania, kontrolowany sposób mówienia,</w:t>
            </w:r>
          </w:p>
          <w:p w:rsidR="00D50B60" w:rsidRPr="0078145B" w:rsidRDefault="00174B7B" w:rsidP="0078145B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40"/>
              <w:jc w:val="both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  <w:r w:rsidRPr="0078145B">
              <w:rPr>
                <w:rFonts w:cstheme="minorHAnsi"/>
                <w:color w:val="auto"/>
                <w:sz w:val="22"/>
                <w:szCs w:val="22"/>
                <w:lang w:val="pl-PL"/>
              </w:rPr>
              <w:t>stosowanie wzmocnień pozytywnych,</w:t>
            </w:r>
          </w:p>
          <w:p w:rsidR="00D50B60" w:rsidRPr="0078145B" w:rsidRDefault="00174B7B" w:rsidP="0078145B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40"/>
              <w:jc w:val="both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  <w:r w:rsidRPr="0078145B">
              <w:rPr>
                <w:rFonts w:cstheme="minorHAnsi"/>
                <w:color w:val="auto"/>
                <w:sz w:val="22"/>
                <w:szCs w:val="22"/>
                <w:lang w:val="pl-PL"/>
              </w:rPr>
              <w:t>kontrolowanie rozumienia komunikatów werbalnych,</w:t>
            </w:r>
          </w:p>
          <w:p w:rsidR="002427FA" w:rsidRPr="0078145B" w:rsidRDefault="002427FA" w:rsidP="0078145B">
            <w:pPr>
              <w:spacing w:line="360" w:lineRule="auto"/>
              <w:ind w:left="0"/>
              <w:jc w:val="both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</w:p>
          <w:p w:rsidR="00D1193A" w:rsidRPr="007E6CDD" w:rsidRDefault="00D50B60" w:rsidP="007E6CDD">
            <w:pPr>
              <w:pStyle w:val="Akapitzlist"/>
              <w:numPr>
                <w:ilvl w:val="0"/>
                <w:numId w:val="23"/>
              </w:numPr>
              <w:spacing w:line="360" w:lineRule="auto"/>
              <w:jc w:val="both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  <w:r w:rsidRPr="007E6CDD">
              <w:rPr>
                <w:rFonts w:cstheme="minorHAnsi"/>
                <w:color w:val="auto"/>
                <w:sz w:val="22"/>
                <w:szCs w:val="22"/>
                <w:lang w:val="pl-PL"/>
              </w:rPr>
              <w:t xml:space="preserve">Ucznia obowiązuje szkolny system oceniania </w:t>
            </w:r>
            <w:r w:rsidR="007E6CDD">
              <w:rPr>
                <w:rFonts w:cstheme="minorHAnsi"/>
                <w:color w:val="auto"/>
                <w:sz w:val="22"/>
                <w:szCs w:val="22"/>
                <w:lang w:val="pl-PL"/>
              </w:rPr>
              <w:t>.</w:t>
            </w:r>
          </w:p>
          <w:p w:rsidR="00D50B60" w:rsidRPr="00723299" w:rsidRDefault="00D50B60" w:rsidP="00FD3B3F">
            <w:pPr>
              <w:pStyle w:val="Akapitzlist"/>
              <w:ind w:left="459" w:hanging="99"/>
              <w:jc w:val="both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</w:p>
        </w:tc>
      </w:tr>
      <w:tr w:rsidR="00D50B60" w:rsidRPr="00723299" w:rsidTr="00FD3B3F">
        <w:tc>
          <w:tcPr>
            <w:tcW w:w="3085" w:type="dxa"/>
          </w:tcPr>
          <w:p w:rsidR="00D50B60" w:rsidRPr="00723299" w:rsidRDefault="00D50B60" w:rsidP="00FD3B3F">
            <w:pPr>
              <w:ind w:left="0"/>
              <w:rPr>
                <w:rFonts w:cstheme="minorHAnsi"/>
                <w:bCs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bCs/>
                <w:color w:val="auto"/>
                <w:sz w:val="22"/>
                <w:szCs w:val="22"/>
                <w:lang w:val="pl-PL"/>
              </w:rPr>
              <w:t>Zintegrowane działania nauczycieli i specjalistów prowadzących zajęcia z uczniem, ukierunkowane na poprawę funkcjonowania ucznia, w tym – w zależności od</w:t>
            </w:r>
          </w:p>
          <w:p w:rsidR="00D50B60" w:rsidRPr="00723299" w:rsidRDefault="00D50B60" w:rsidP="00FD3B3F">
            <w:pPr>
              <w:ind w:left="0"/>
              <w:rPr>
                <w:rFonts w:cstheme="minorHAnsi"/>
                <w:bCs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bCs/>
                <w:color w:val="auto"/>
                <w:sz w:val="22"/>
                <w:szCs w:val="22"/>
                <w:lang w:val="pl-PL"/>
              </w:rPr>
              <w:t xml:space="preserve">potrzeb – na komunikowanie się ucznia z otoczeniem z użyciem wspomagających i </w:t>
            </w:r>
            <w:r w:rsidRPr="00723299">
              <w:rPr>
                <w:rFonts w:cstheme="minorHAnsi"/>
                <w:bCs/>
                <w:color w:val="auto"/>
                <w:sz w:val="22"/>
                <w:szCs w:val="22"/>
                <w:lang w:val="pl-PL"/>
              </w:rPr>
              <w:lastRenderedPageBreak/>
              <w:t>alternatywnych metod komunikacji</w:t>
            </w:r>
          </w:p>
          <w:p w:rsidR="00D50B60" w:rsidRPr="00723299" w:rsidRDefault="00D50B60" w:rsidP="00FD3B3F">
            <w:pPr>
              <w:ind w:left="0"/>
              <w:rPr>
                <w:rFonts w:cstheme="minorHAnsi"/>
                <w:bCs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bCs/>
                <w:color w:val="auto"/>
                <w:sz w:val="22"/>
                <w:szCs w:val="22"/>
                <w:lang w:val="pl-PL"/>
              </w:rPr>
              <w:t xml:space="preserve">(AAC), oraz wzmacnianie jego uczestnictwa w życiu szkolnym </w:t>
            </w:r>
          </w:p>
          <w:p w:rsidR="00D50B60" w:rsidRPr="00723299" w:rsidRDefault="00D50B60" w:rsidP="00FD3B3F">
            <w:pPr>
              <w:ind w:left="0"/>
              <w:rPr>
                <w:rFonts w:cstheme="minorHAnsi"/>
                <w:bCs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6127" w:type="dxa"/>
          </w:tcPr>
          <w:p w:rsidR="00763FD7" w:rsidRPr="00723299" w:rsidRDefault="00763FD7" w:rsidP="00763FD7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b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b/>
                <w:color w:val="auto"/>
                <w:sz w:val="22"/>
                <w:szCs w:val="22"/>
                <w:lang w:val="pl-PL"/>
              </w:rPr>
              <w:lastRenderedPageBreak/>
              <w:t>Rozwijanie kompetencji komunikacyjnych:</w:t>
            </w:r>
          </w:p>
          <w:p w:rsidR="00763FD7" w:rsidRPr="00723299" w:rsidRDefault="00763FD7" w:rsidP="0078145B">
            <w:pPr>
              <w:pStyle w:val="Akapitzlist"/>
              <w:numPr>
                <w:ilvl w:val="0"/>
                <w:numId w:val="15"/>
              </w:numPr>
              <w:spacing w:line="360" w:lineRule="auto"/>
              <w:ind w:left="360"/>
              <w:jc w:val="both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>motywowanie chłopca do rozpoczynania rozmowy,</w:t>
            </w:r>
          </w:p>
          <w:p w:rsidR="00763FD7" w:rsidRPr="00723299" w:rsidRDefault="00763FD7" w:rsidP="0078145B">
            <w:pPr>
              <w:pStyle w:val="Akapitzlist"/>
              <w:numPr>
                <w:ilvl w:val="0"/>
                <w:numId w:val="15"/>
              </w:numPr>
              <w:spacing w:line="360" w:lineRule="auto"/>
              <w:ind w:left="360"/>
              <w:jc w:val="both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>motywowanie do rozwijania wypowiedzi,</w:t>
            </w:r>
          </w:p>
          <w:p w:rsidR="00763FD7" w:rsidRPr="00723299" w:rsidRDefault="00763FD7" w:rsidP="0078145B">
            <w:pPr>
              <w:pStyle w:val="Akapitzlist"/>
              <w:numPr>
                <w:ilvl w:val="0"/>
                <w:numId w:val="15"/>
              </w:numPr>
              <w:spacing w:line="360" w:lineRule="auto"/>
              <w:ind w:left="360"/>
              <w:jc w:val="both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>prowadzenie ćwiczeń słownikowych i stwarzanie okazji do używania nowych słów,</w:t>
            </w:r>
          </w:p>
          <w:p w:rsidR="00763FD7" w:rsidRPr="00723299" w:rsidRDefault="00763FD7" w:rsidP="006E342E">
            <w:pPr>
              <w:pStyle w:val="Akapitzlist"/>
              <w:numPr>
                <w:ilvl w:val="0"/>
                <w:numId w:val="15"/>
              </w:numPr>
              <w:spacing w:line="360" w:lineRule="auto"/>
              <w:ind w:left="357" w:hanging="357"/>
              <w:jc w:val="both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>kształtowanie odporności emocjonalnej koniecznej do racjonalnego radzenia sobie w nowych i trudnych sytuacjach</w:t>
            </w:r>
          </w:p>
          <w:p w:rsidR="00763FD7" w:rsidRPr="00723299" w:rsidRDefault="00763FD7" w:rsidP="00763FD7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b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b/>
                <w:color w:val="auto"/>
                <w:sz w:val="22"/>
                <w:szCs w:val="22"/>
                <w:lang w:val="pl-PL"/>
              </w:rPr>
              <w:lastRenderedPageBreak/>
              <w:t>Stymulowanie rozwoju psychoruchowego:</w:t>
            </w:r>
          </w:p>
          <w:p w:rsidR="00763FD7" w:rsidRPr="00723299" w:rsidRDefault="00763FD7" w:rsidP="006E342E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57" w:hanging="357"/>
              <w:jc w:val="both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>doskonalenie integracji i koordynacji wzrokowo-ruchowej,</w:t>
            </w:r>
          </w:p>
          <w:p w:rsidR="00763FD7" w:rsidRPr="00723299" w:rsidRDefault="00763FD7" w:rsidP="006E342E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57" w:hanging="357"/>
              <w:jc w:val="both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>usprawnianie motoryki dużej,</w:t>
            </w:r>
          </w:p>
          <w:p w:rsidR="00763FD7" w:rsidRPr="00723299" w:rsidRDefault="00763FD7" w:rsidP="006E342E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57" w:hanging="357"/>
              <w:jc w:val="both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>doskonalenie analizy i syntezy wzrokowo – słuchowej,</w:t>
            </w:r>
          </w:p>
          <w:p w:rsidR="00763FD7" w:rsidRPr="00723299" w:rsidRDefault="00763FD7" w:rsidP="006E342E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57" w:hanging="357"/>
              <w:jc w:val="both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 xml:space="preserve">systematyzowanie i utrwalanie zdobytej wiedzy </w:t>
            </w:r>
            <w:r w:rsidR="0055305D">
              <w:rPr>
                <w:rFonts w:cstheme="minorHAnsi"/>
                <w:color w:val="auto"/>
                <w:sz w:val="22"/>
                <w:szCs w:val="22"/>
                <w:lang w:val="pl-PL"/>
              </w:rPr>
              <w:br/>
            </w:r>
            <w:r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>i umiejętności,</w:t>
            </w:r>
          </w:p>
          <w:p w:rsidR="00763FD7" w:rsidRPr="00723299" w:rsidRDefault="00763FD7" w:rsidP="006E342E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57" w:hanging="357"/>
              <w:jc w:val="both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>rozwijanie sprawności grafomotorycznej,</w:t>
            </w:r>
          </w:p>
          <w:p w:rsidR="00763FD7" w:rsidRPr="00723299" w:rsidRDefault="00763FD7" w:rsidP="006E342E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57" w:hanging="357"/>
              <w:jc w:val="both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>rozwijanie umiejętności myślenia i wnioskowania.</w:t>
            </w:r>
          </w:p>
          <w:p w:rsidR="00763FD7" w:rsidRPr="00723299" w:rsidRDefault="00763FD7" w:rsidP="00763FD7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b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b/>
                <w:color w:val="auto"/>
                <w:sz w:val="22"/>
                <w:szCs w:val="22"/>
                <w:lang w:val="pl-PL"/>
              </w:rPr>
              <w:t>Wydłużanie koncentracji uwagi na aktualnym zadaniu, zwiększanie odporności na bodźce rozpraszające.</w:t>
            </w:r>
          </w:p>
          <w:p w:rsidR="00D50B60" w:rsidRPr="00723299" w:rsidRDefault="00D50B60" w:rsidP="00763FD7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b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b/>
                <w:color w:val="auto"/>
                <w:sz w:val="22"/>
                <w:szCs w:val="22"/>
                <w:lang w:val="pl-PL"/>
              </w:rPr>
              <w:t>Rozwijanie kompetencji społecznych:</w:t>
            </w:r>
          </w:p>
          <w:p w:rsidR="00D50B60" w:rsidRPr="00723299" w:rsidRDefault="00660A9C" w:rsidP="006E342E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57" w:hanging="357"/>
              <w:jc w:val="both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 xml:space="preserve">uczenie zasad nawiązywania prawidłowego kontaktu zadaniowego, </w:t>
            </w:r>
          </w:p>
          <w:p w:rsidR="00D50B60" w:rsidRPr="00723299" w:rsidRDefault="00660A9C" w:rsidP="006E342E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57" w:hanging="357"/>
              <w:jc w:val="both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>rozumienie zróżnicowanych sytuacji społecznych,</w:t>
            </w:r>
          </w:p>
          <w:p w:rsidR="00660A9C" w:rsidRPr="00723299" w:rsidRDefault="00660A9C" w:rsidP="006E342E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57" w:hanging="357"/>
              <w:jc w:val="both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>stosowanie zwrotów grzecznościowych,</w:t>
            </w:r>
          </w:p>
          <w:p w:rsidR="00660A9C" w:rsidRPr="00723299" w:rsidRDefault="00660A9C" w:rsidP="006E342E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57" w:hanging="357"/>
              <w:jc w:val="both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>wdrażanie do autokontroli własnego zachowania</w:t>
            </w:r>
            <w:r w:rsidR="00763FD7"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>,</w:t>
            </w:r>
          </w:p>
          <w:p w:rsidR="00763FD7" w:rsidRPr="00723299" w:rsidRDefault="00763FD7" w:rsidP="006E342E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57" w:hanging="357"/>
              <w:jc w:val="both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>prawidłowe reagowanie na stres i sytuacje nowe.</w:t>
            </w:r>
          </w:p>
          <w:p w:rsidR="00763FD7" w:rsidRPr="00723299" w:rsidRDefault="00763FD7" w:rsidP="002427FA">
            <w:pPr>
              <w:pStyle w:val="Akapitzlist"/>
              <w:numPr>
                <w:ilvl w:val="0"/>
                <w:numId w:val="9"/>
              </w:numPr>
              <w:ind w:left="381"/>
              <w:jc w:val="both"/>
              <w:rPr>
                <w:rFonts w:cstheme="minorHAnsi"/>
                <w:b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b/>
                <w:color w:val="auto"/>
                <w:sz w:val="22"/>
                <w:szCs w:val="22"/>
                <w:lang w:val="pl-PL"/>
              </w:rPr>
              <w:t>Kształtowanie wewnętrznej motywacji do pozytywnej oceny społecznej.</w:t>
            </w:r>
          </w:p>
          <w:p w:rsidR="00D50B60" w:rsidRPr="00723299" w:rsidRDefault="00763FD7" w:rsidP="002427FA">
            <w:pPr>
              <w:pStyle w:val="Akapitzlist"/>
              <w:numPr>
                <w:ilvl w:val="0"/>
                <w:numId w:val="9"/>
              </w:numPr>
              <w:ind w:left="381"/>
              <w:jc w:val="both"/>
              <w:rPr>
                <w:rFonts w:cstheme="minorHAnsi"/>
                <w:b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b/>
                <w:color w:val="auto"/>
                <w:sz w:val="22"/>
                <w:szCs w:val="22"/>
                <w:lang w:val="pl-PL"/>
              </w:rPr>
              <w:t>Wyrobienie nawyku kontrolowania poprawności oraz trafności swoich działań.</w:t>
            </w:r>
          </w:p>
          <w:p w:rsidR="00D50B60" w:rsidRPr="00723299" w:rsidRDefault="00D50B60" w:rsidP="002427FA">
            <w:pPr>
              <w:pStyle w:val="Akapitzlist"/>
              <w:numPr>
                <w:ilvl w:val="0"/>
                <w:numId w:val="9"/>
              </w:numPr>
              <w:ind w:left="381"/>
              <w:jc w:val="both"/>
              <w:rPr>
                <w:rFonts w:cstheme="minorHAnsi"/>
                <w:b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b/>
                <w:color w:val="auto"/>
                <w:sz w:val="22"/>
                <w:szCs w:val="22"/>
                <w:lang w:val="pl-PL"/>
              </w:rPr>
              <w:t>Budowanie pozytywnego obrazu siebie</w:t>
            </w:r>
          </w:p>
          <w:p w:rsidR="00D50B60" w:rsidRPr="00723299" w:rsidRDefault="00D50B60" w:rsidP="006E342E">
            <w:pPr>
              <w:pStyle w:val="Akapitzlist"/>
              <w:numPr>
                <w:ilvl w:val="0"/>
                <w:numId w:val="18"/>
              </w:numPr>
              <w:spacing w:line="360" w:lineRule="auto"/>
              <w:ind w:left="357" w:hanging="357"/>
              <w:jc w:val="both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>dbanie o tworzenie pozytywnej więzi emocjonalnych ucznia z innymi</w:t>
            </w:r>
            <w:r w:rsidR="003264AA"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>,</w:t>
            </w:r>
          </w:p>
          <w:p w:rsidR="00D50B60" w:rsidRPr="00723299" w:rsidRDefault="00D50B60" w:rsidP="006E342E">
            <w:pPr>
              <w:pStyle w:val="Akapitzlist"/>
              <w:numPr>
                <w:ilvl w:val="0"/>
                <w:numId w:val="18"/>
              </w:numPr>
              <w:spacing w:line="360" w:lineRule="auto"/>
              <w:ind w:left="357" w:hanging="357"/>
              <w:jc w:val="both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>kształtowanie poczucia bezpieczeństwa i zaufania</w:t>
            </w:r>
            <w:r w:rsidR="003264AA"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>,</w:t>
            </w:r>
          </w:p>
          <w:p w:rsidR="00D50B60" w:rsidRPr="00723299" w:rsidRDefault="00D50B60" w:rsidP="006E342E">
            <w:pPr>
              <w:pStyle w:val="Akapitzlist"/>
              <w:numPr>
                <w:ilvl w:val="0"/>
                <w:numId w:val="18"/>
              </w:numPr>
              <w:spacing w:line="360" w:lineRule="auto"/>
              <w:ind w:left="357" w:hanging="357"/>
              <w:jc w:val="both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>wzmacnianie poczucia własnej wartości</w:t>
            </w:r>
            <w:r w:rsidR="003264AA"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>.</w:t>
            </w:r>
          </w:p>
          <w:p w:rsidR="003264AA" w:rsidRPr="00723299" w:rsidRDefault="003264AA" w:rsidP="002427FA">
            <w:pPr>
              <w:pStyle w:val="Akapitzlist"/>
              <w:numPr>
                <w:ilvl w:val="0"/>
                <w:numId w:val="10"/>
              </w:numPr>
              <w:ind w:left="381"/>
              <w:jc w:val="both"/>
              <w:rPr>
                <w:rFonts w:cstheme="minorHAnsi"/>
                <w:b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b/>
                <w:color w:val="auto"/>
                <w:sz w:val="22"/>
                <w:szCs w:val="22"/>
                <w:lang w:val="pl-PL"/>
              </w:rPr>
              <w:t>Korygowanie błędnego obrazu świata i samego siebie.</w:t>
            </w:r>
          </w:p>
          <w:p w:rsidR="003264AA" w:rsidRPr="00723299" w:rsidRDefault="003264AA" w:rsidP="002427FA">
            <w:pPr>
              <w:pStyle w:val="Akapitzlist"/>
              <w:numPr>
                <w:ilvl w:val="0"/>
                <w:numId w:val="10"/>
              </w:numPr>
              <w:ind w:left="381"/>
              <w:jc w:val="both"/>
              <w:rPr>
                <w:rFonts w:cstheme="minorHAnsi"/>
                <w:b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b/>
                <w:color w:val="auto"/>
                <w:sz w:val="22"/>
                <w:szCs w:val="22"/>
                <w:lang w:val="pl-PL"/>
              </w:rPr>
              <w:t>Rozwijanie motywacji do porozumiewania się z innymi, do uczestniczenia w życiu społecznym.</w:t>
            </w:r>
          </w:p>
          <w:p w:rsidR="003264AA" w:rsidRPr="00723299" w:rsidRDefault="003264AA" w:rsidP="002427FA">
            <w:pPr>
              <w:pStyle w:val="Akapitzlist"/>
              <w:numPr>
                <w:ilvl w:val="0"/>
                <w:numId w:val="10"/>
              </w:numPr>
              <w:ind w:left="381"/>
              <w:jc w:val="both"/>
              <w:rPr>
                <w:rFonts w:cstheme="minorHAnsi"/>
                <w:b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b/>
                <w:color w:val="auto"/>
                <w:sz w:val="22"/>
                <w:szCs w:val="22"/>
                <w:lang w:val="pl-PL"/>
              </w:rPr>
              <w:t>Wytworzenie pozytywnej postawy wobec innych.</w:t>
            </w:r>
          </w:p>
          <w:p w:rsidR="003264AA" w:rsidRPr="00723299" w:rsidRDefault="003264AA" w:rsidP="002427FA">
            <w:pPr>
              <w:pStyle w:val="Akapitzlist"/>
              <w:numPr>
                <w:ilvl w:val="0"/>
                <w:numId w:val="10"/>
              </w:numPr>
              <w:ind w:left="381"/>
              <w:jc w:val="both"/>
              <w:rPr>
                <w:rFonts w:cstheme="minorHAnsi"/>
                <w:b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b/>
                <w:color w:val="auto"/>
                <w:sz w:val="22"/>
                <w:szCs w:val="22"/>
                <w:lang w:val="pl-PL"/>
              </w:rPr>
              <w:t>Wygaszanie i modyfikowanie niepożądanych społecznie zachowań, redukowanie zachowań przeszkadzających oraz innych reakcji niepoprawnych kontekstowo.</w:t>
            </w:r>
          </w:p>
          <w:p w:rsidR="003264AA" w:rsidRPr="00723299" w:rsidRDefault="003264AA" w:rsidP="002427FA">
            <w:pPr>
              <w:pStyle w:val="Akapitzlist"/>
              <w:numPr>
                <w:ilvl w:val="0"/>
                <w:numId w:val="10"/>
              </w:numPr>
              <w:ind w:left="381"/>
              <w:jc w:val="both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b/>
                <w:color w:val="auto"/>
                <w:sz w:val="22"/>
                <w:szCs w:val="22"/>
                <w:lang w:val="pl-PL"/>
              </w:rPr>
              <w:t>Działania o charakterze rewalidacyjnym</w:t>
            </w:r>
            <w:r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>:</w:t>
            </w:r>
          </w:p>
          <w:p w:rsidR="003264AA" w:rsidRPr="00723299" w:rsidRDefault="003264AA" w:rsidP="003264AA">
            <w:pPr>
              <w:pStyle w:val="Akapitzlist"/>
              <w:ind w:left="360"/>
              <w:jc w:val="both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>Rozwijanie umiejętności komunikacyjnych i społecznych:</w:t>
            </w:r>
          </w:p>
          <w:p w:rsidR="003264AA" w:rsidRPr="00723299" w:rsidRDefault="003264AA" w:rsidP="006E342E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57" w:hanging="357"/>
              <w:jc w:val="both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>rozwijanie umiejętności komunikowania się w aspekcie analizy sytuacji społecznej,</w:t>
            </w:r>
          </w:p>
          <w:p w:rsidR="003264AA" w:rsidRPr="00723299" w:rsidRDefault="003264AA" w:rsidP="006E342E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57" w:hanging="357"/>
              <w:jc w:val="both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>nauka zachowań społecznie akceptowalnych,</w:t>
            </w:r>
          </w:p>
          <w:p w:rsidR="003264AA" w:rsidRPr="00723299" w:rsidRDefault="003264AA" w:rsidP="006E342E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57" w:hanging="357"/>
              <w:jc w:val="both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lastRenderedPageBreak/>
              <w:t xml:space="preserve">poprawa umiejętności spostrzegania, odbioru </w:t>
            </w:r>
            <w:r w:rsidR="0055305D">
              <w:rPr>
                <w:rFonts w:cstheme="minorHAnsi"/>
                <w:color w:val="auto"/>
                <w:sz w:val="22"/>
                <w:szCs w:val="22"/>
                <w:lang w:val="pl-PL"/>
              </w:rPr>
              <w:br/>
            </w:r>
            <w:r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>i przetwarzania informacji napływających z otoczenia,</w:t>
            </w:r>
          </w:p>
          <w:p w:rsidR="003264AA" w:rsidRPr="00723299" w:rsidRDefault="003264AA" w:rsidP="006E342E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57" w:hanging="357"/>
              <w:jc w:val="both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>rozwijanie motywacji do komunikowania się,</w:t>
            </w:r>
          </w:p>
          <w:p w:rsidR="003264AA" w:rsidRPr="00723299" w:rsidRDefault="003264AA" w:rsidP="006E342E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57" w:hanging="357"/>
              <w:jc w:val="both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>zmniejszanie i redukowanie zachowań utrudniających naukę,</w:t>
            </w:r>
          </w:p>
          <w:p w:rsidR="003264AA" w:rsidRPr="00723299" w:rsidRDefault="003264AA" w:rsidP="006E342E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57" w:hanging="357"/>
              <w:jc w:val="both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>budowanie poczucia własnej wartości,</w:t>
            </w:r>
          </w:p>
          <w:p w:rsidR="003264AA" w:rsidRPr="00723299" w:rsidRDefault="003264AA" w:rsidP="006E342E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57" w:hanging="357"/>
              <w:jc w:val="both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 xml:space="preserve">stwarzanie sytuacji mobilizujących ucznia do pracy </w:t>
            </w:r>
            <w:r w:rsidR="004B2D55">
              <w:rPr>
                <w:rFonts w:cstheme="minorHAnsi"/>
                <w:color w:val="auto"/>
                <w:sz w:val="22"/>
                <w:szCs w:val="22"/>
                <w:lang w:val="pl-PL"/>
              </w:rPr>
              <w:br/>
            </w:r>
            <w:r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>w grupie i współpracy z kolegami,</w:t>
            </w:r>
          </w:p>
          <w:p w:rsidR="003264AA" w:rsidRPr="00723299" w:rsidRDefault="003264AA" w:rsidP="006E342E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57" w:hanging="357"/>
              <w:jc w:val="both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>pozytywne wzmacnianie,</w:t>
            </w:r>
          </w:p>
          <w:p w:rsidR="003264AA" w:rsidRPr="00723299" w:rsidRDefault="003264AA" w:rsidP="006E342E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57" w:hanging="357"/>
              <w:jc w:val="both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>monitorowanie radzenia sobie w sytuacjach trudnych,</w:t>
            </w:r>
          </w:p>
          <w:p w:rsidR="003264AA" w:rsidRPr="00723299" w:rsidRDefault="003264AA" w:rsidP="006E342E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57" w:hanging="357"/>
              <w:jc w:val="both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>wzmacnianie zachowań służących utrzymywaniu prawidłowego kontaktu rówieśniczego.</w:t>
            </w:r>
          </w:p>
          <w:p w:rsidR="003264AA" w:rsidRPr="00723299" w:rsidRDefault="003264AA" w:rsidP="00FD3B3F">
            <w:pPr>
              <w:ind w:left="0"/>
              <w:jc w:val="both"/>
              <w:rPr>
                <w:rFonts w:cstheme="minorHAnsi"/>
                <w:b/>
                <w:color w:val="auto"/>
                <w:sz w:val="22"/>
                <w:szCs w:val="22"/>
                <w:lang w:val="pl-PL"/>
              </w:rPr>
            </w:pPr>
          </w:p>
          <w:p w:rsidR="00D50B60" w:rsidRPr="00723299" w:rsidRDefault="00D50B60" w:rsidP="00FD3B3F">
            <w:pPr>
              <w:ind w:left="0"/>
              <w:jc w:val="both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b/>
                <w:color w:val="auto"/>
                <w:sz w:val="22"/>
                <w:szCs w:val="22"/>
                <w:lang w:val="pl-PL"/>
              </w:rPr>
              <w:t xml:space="preserve">Działania podejmowane przez wszystkie osoby pracujące </w:t>
            </w:r>
            <w:r w:rsidR="004B2D55">
              <w:rPr>
                <w:rFonts w:cstheme="minorHAnsi"/>
                <w:b/>
                <w:color w:val="auto"/>
                <w:sz w:val="22"/>
                <w:szCs w:val="22"/>
                <w:lang w:val="pl-PL"/>
              </w:rPr>
              <w:br/>
            </w:r>
            <w:r w:rsidRPr="00723299">
              <w:rPr>
                <w:rFonts w:cstheme="minorHAnsi"/>
                <w:b/>
                <w:color w:val="auto"/>
                <w:sz w:val="22"/>
                <w:szCs w:val="22"/>
                <w:lang w:val="pl-PL"/>
              </w:rPr>
              <w:t>z uczniem</w:t>
            </w:r>
            <w:r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>: system wzmocnień, sposoby motywowania, krótkie komunikaty, wspomaganie gestem, cierpliwe oczekiwanie na odpowiedź, polecenia złożone rozłożone na etapy, włączanie ucznia w działania zespołowe, organizowanie pracy w małych grupach, zindywidualizowane zadania indywidualne, monitorowanie pracy ucznia na lekcji, pomoc w nazwaniu emocji w sytuacjach subiektywnie odbieranych jako trudne, uprzedzanie o zmianach</w:t>
            </w:r>
          </w:p>
          <w:p w:rsidR="00D50B60" w:rsidRPr="006E342E" w:rsidRDefault="00D50B60" w:rsidP="006E342E">
            <w:pPr>
              <w:pStyle w:val="Akapitzlist"/>
              <w:numPr>
                <w:ilvl w:val="0"/>
                <w:numId w:val="22"/>
              </w:numPr>
              <w:spacing w:line="240" w:lineRule="auto"/>
              <w:jc w:val="both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  <w:r w:rsidRPr="006E342E">
              <w:rPr>
                <w:rFonts w:cstheme="minorHAnsi"/>
                <w:color w:val="auto"/>
                <w:sz w:val="22"/>
                <w:szCs w:val="22"/>
                <w:lang w:val="pl-PL"/>
              </w:rPr>
              <w:t>Uczeń nie wymaga zastosowania alternatywnych metod komunikacji (AAC).</w:t>
            </w:r>
          </w:p>
        </w:tc>
      </w:tr>
      <w:tr w:rsidR="00D50B60" w:rsidRPr="00723299" w:rsidTr="00FD3B3F">
        <w:tc>
          <w:tcPr>
            <w:tcW w:w="3085" w:type="dxa"/>
          </w:tcPr>
          <w:p w:rsidR="00D50B60" w:rsidRPr="00723299" w:rsidRDefault="00D50B60" w:rsidP="00FD3B3F">
            <w:pPr>
              <w:ind w:left="0"/>
              <w:rPr>
                <w:rFonts w:cstheme="minorHAnsi"/>
                <w:bCs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bCs/>
                <w:color w:val="auto"/>
                <w:sz w:val="22"/>
                <w:szCs w:val="22"/>
                <w:lang w:val="pl-PL"/>
              </w:rPr>
              <w:lastRenderedPageBreak/>
              <w:t>Udzielana pomoc psychologiczno – pedagogiczna:</w:t>
            </w:r>
          </w:p>
          <w:p w:rsidR="00D50B60" w:rsidRPr="00723299" w:rsidRDefault="00D50B60" w:rsidP="00FD3B3F">
            <w:pPr>
              <w:ind w:left="0"/>
              <w:rPr>
                <w:rFonts w:cstheme="minorHAnsi"/>
                <w:bCs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bCs/>
                <w:color w:val="auto"/>
                <w:sz w:val="22"/>
                <w:szCs w:val="22"/>
                <w:lang w:val="pl-PL"/>
              </w:rPr>
              <w:t>formy i okres oraz wymiar godzin, w którym poszczególne formy pomocy będą realizowane</w:t>
            </w:r>
          </w:p>
        </w:tc>
        <w:tc>
          <w:tcPr>
            <w:tcW w:w="6127" w:type="dxa"/>
          </w:tcPr>
          <w:p w:rsidR="00D50B60" w:rsidRPr="00723299" w:rsidRDefault="00D50B60" w:rsidP="00FD3B3F">
            <w:pPr>
              <w:ind w:left="0"/>
              <w:jc w:val="both"/>
              <w:rPr>
                <w:rFonts w:cstheme="minorHAnsi"/>
                <w:b/>
                <w:color w:val="000000" w:themeColor="text1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b/>
                <w:color w:val="000000" w:themeColor="text1"/>
                <w:sz w:val="22"/>
                <w:szCs w:val="22"/>
                <w:lang w:val="pl-PL"/>
              </w:rPr>
              <w:t>Rodzaje zajęć, forma zajęć i wymiar godzin</w:t>
            </w:r>
            <w:r w:rsidR="00E40760" w:rsidRPr="00723299">
              <w:rPr>
                <w:rFonts w:cstheme="minorHAnsi"/>
                <w:b/>
                <w:color w:val="000000" w:themeColor="text1"/>
                <w:sz w:val="22"/>
                <w:szCs w:val="22"/>
                <w:lang w:val="pl-PL"/>
              </w:rPr>
              <w:t>:</w:t>
            </w:r>
          </w:p>
          <w:p w:rsidR="00D50B60" w:rsidRPr="00723299" w:rsidRDefault="00D50B60" w:rsidP="00FD3B3F">
            <w:pPr>
              <w:ind w:left="0"/>
              <w:jc w:val="both"/>
              <w:rPr>
                <w:rFonts w:cstheme="minorHAnsi"/>
                <w:b/>
                <w:color w:val="000000" w:themeColor="text1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b/>
                <w:color w:val="000000" w:themeColor="text1"/>
                <w:sz w:val="22"/>
                <w:szCs w:val="22"/>
                <w:lang w:val="pl-PL"/>
              </w:rPr>
              <w:t>Prowadzone w szkole:</w:t>
            </w:r>
          </w:p>
          <w:p w:rsidR="00D50B60" w:rsidRPr="00723299" w:rsidRDefault="00D50B60" w:rsidP="00D50B60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color w:val="000000" w:themeColor="text1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 xml:space="preserve">zajęcia rewalidacyjne (2x60 minut w tygodniu) – prowadząca </w:t>
            </w:r>
            <w:r w:rsidR="002427FA"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 xml:space="preserve"> M.G.</w:t>
            </w:r>
          </w:p>
          <w:p w:rsidR="00D50B60" w:rsidRPr="00723299" w:rsidRDefault="00D50B60" w:rsidP="00D50B60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color w:val="000000" w:themeColor="text1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color w:val="000000" w:themeColor="text1"/>
                <w:sz w:val="22"/>
                <w:szCs w:val="22"/>
                <w:lang w:val="pl-PL"/>
              </w:rPr>
              <w:t>zajęcia korekcyjno-kompensacyjne (</w:t>
            </w:r>
            <w:r w:rsidR="002427FA" w:rsidRPr="00723299">
              <w:rPr>
                <w:rFonts w:cstheme="minorHAnsi"/>
                <w:color w:val="000000" w:themeColor="text1"/>
                <w:sz w:val="22"/>
                <w:szCs w:val="22"/>
                <w:lang w:val="pl-PL"/>
              </w:rPr>
              <w:t>45</w:t>
            </w:r>
            <w:r w:rsidRPr="00723299">
              <w:rPr>
                <w:rFonts w:cstheme="minorHAnsi"/>
                <w:color w:val="000000" w:themeColor="text1"/>
                <w:sz w:val="22"/>
                <w:szCs w:val="22"/>
                <w:lang w:val="pl-PL"/>
              </w:rPr>
              <w:t xml:space="preserve"> minut co tydzień) – prowadząca </w:t>
            </w:r>
            <w:r w:rsidR="002427FA" w:rsidRPr="00723299">
              <w:rPr>
                <w:rFonts w:cstheme="minorHAnsi"/>
                <w:color w:val="000000" w:themeColor="text1"/>
                <w:sz w:val="22"/>
                <w:szCs w:val="22"/>
                <w:lang w:val="pl-PL"/>
              </w:rPr>
              <w:t>K.A.</w:t>
            </w:r>
            <w:r w:rsidRPr="00723299">
              <w:rPr>
                <w:rFonts w:cstheme="minorHAnsi"/>
                <w:color w:val="000000" w:themeColor="text1"/>
                <w:sz w:val="22"/>
                <w:szCs w:val="22"/>
                <w:lang w:val="pl-PL"/>
              </w:rPr>
              <w:t xml:space="preserve"> </w:t>
            </w:r>
          </w:p>
          <w:p w:rsidR="00D50B60" w:rsidRPr="00723299" w:rsidRDefault="008E725E" w:rsidP="002427FA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b/>
                <w:color w:val="000000" w:themeColor="text1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color w:val="000000" w:themeColor="text1"/>
                <w:sz w:val="22"/>
                <w:szCs w:val="22"/>
                <w:lang w:val="pl-PL"/>
              </w:rPr>
              <w:t xml:space="preserve">zajęcia logopedyczne (45 minut co tydzień) – prowadząca </w:t>
            </w:r>
            <w:r w:rsidR="002427FA" w:rsidRPr="00723299">
              <w:rPr>
                <w:rFonts w:cstheme="minorHAnsi"/>
                <w:color w:val="000000" w:themeColor="text1"/>
                <w:sz w:val="22"/>
                <w:szCs w:val="22"/>
                <w:lang w:val="pl-PL"/>
              </w:rPr>
              <w:t>W.M.</w:t>
            </w:r>
          </w:p>
        </w:tc>
      </w:tr>
      <w:tr w:rsidR="00D50B60" w:rsidRPr="00723299" w:rsidTr="00FD3B3F">
        <w:tc>
          <w:tcPr>
            <w:tcW w:w="3085" w:type="dxa"/>
          </w:tcPr>
          <w:p w:rsidR="00D50B60" w:rsidRPr="00723299" w:rsidRDefault="00D50B60" w:rsidP="00FD3B3F">
            <w:pPr>
              <w:ind w:left="0"/>
              <w:rPr>
                <w:rFonts w:cstheme="minorHAnsi"/>
                <w:bCs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bCs/>
                <w:color w:val="auto"/>
                <w:sz w:val="22"/>
                <w:szCs w:val="22"/>
                <w:lang w:val="pl-PL"/>
              </w:rPr>
              <w:t>Działania wspierające rodziców ucznia oraz – w zależności od potrzeb – zakres współdziałania z różnymi instytucjami.</w:t>
            </w:r>
          </w:p>
          <w:p w:rsidR="00D50B60" w:rsidRPr="00723299" w:rsidRDefault="00D50B60" w:rsidP="00FD3B3F">
            <w:pPr>
              <w:ind w:left="0"/>
              <w:rPr>
                <w:rFonts w:cstheme="minorHAnsi"/>
                <w:bCs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6127" w:type="dxa"/>
          </w:tcPr>
          <w:p w:rsidR="00D50B60" w:rsidRPr="00723299" w:rsidRDefault="00D50B60" w:rsidP="00D50B60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>Konsultacja z rodzicami dotyczące postępów ucznia, porady wychowawcze.</w:t>
            </w:r>
          </w:p>
          <w:p w:rsidR="00D50B60" w:rsidRPr="00723299" w:rsidRDefault="00D50B60" w:rsidP="00D50B60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>Wskazówki do pracy z dzieckiem w domu np. utrwalanie określonych umiejętności.</w:t>
            </w:r>
          </w:p>
          <w:p w:rsidR="00D50B60" w:rsidRPr="00723299" w:rsidRDefault="00D50B60" w:rsidP="00D50B60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 xml:space="preserve">Możliwość konsultacji dotyczących kształtowania umiejętności wychowawczych dla rodziców w Poradni Psychologiczno-Pedagogicznej nr </w:t>
            </w:r>
            <w:r w:rsidR="006E342E">
              <w:rPr>
                <w:rFonts w:cstheme="minorHAnsi"/>
                <w:color w:val="auto"/>
                <w:sz w:val="22"/>
                <w:szCs w:val="22"/>
                <w:lang w:val="pl-PL"/>
              </w:rPr>
              <w:t>….</w:t>
            </w:r>
            <w:r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 xml:space="preserve"> lub w Poradni Psychologiczno-Pedagogicznej </w:t>
            </w:r>
            <w:r w:rsidR="006E342E">
              <w:rPr>
                <w:rFonts w:cstheme="minorHAnsi"/>
                <w:color w:val="auto"/>
                <w:sz w:val="22"/>
                <w:szCs w:val="22"/>
                <w:lang w:val="pl-PL"/>
              </w:rPr>
              <w:t>….</w:t>
            </w:r>
            <w:r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>.</w:t>
            </w:r>
          </w:p>
          <w:p w:rsidR="00D50B60" w:rsidRPr="00723299" w:rsidRDefault="00D50B60" w:rsidP="00D50B60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>Wskazówki do pracy z uczniem przekazywane przez nauczyciela specjalistę i wychowawcę.</w:t>
            </w:r>
          </w:p>
          <w:p w:rsidR="00D50B60" w:rsidRPr="00723299" w:rsidRDefault="00D50B60" w:rsidP="00E40760">
            <w:pPr>
              <w:pStyle w:val="Akapitzlist"/>
              <w:spacing w:line="240" w:lineRule="auto"/>
              <w:ind w:left="360"/>
              <w:jc w:val="both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</w:p>
        </w:tc>
      </w:tr>
      <w:tr w:rsidR="00D50B60" w:rsidRPr="00723299" w:rsidTr="00FD3B3F">
        <w:tc>
          <w:tcPr>
            <w:tcW w:w="3085" w:type="dxa"/>
          </w:tcPr>
          <w:p w:rsidR="00D50B60" w:rsidRPr="00723299" w:rsidRDefault="00D50B60" w:rsidP="00FD3B3F">
            <w:pPr>
              <w:ind w:left="0"/>
              <w:rPr>
                <w:rFonts w:cstheme="minorHAnsi"/>
                <w:bCs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bCs/>
                <w:color w:val="auto"/>
                <w:sz w:val="22"/>
                <w:szCs w:val="22"/>
                <w:lang w:val="pl-PL"/>
              </w:rPr>
              <w:t xml:space="preserve">Zakres współpracy nauczycieli i </w:t>
            </w:r>
            <w:r w:rsidRPr="00723299">
              <w:rPr>
                <w:rFonts w:cstheme="minorHAnsi"/>
                <w:bCs/>
                <w:color w:val="auto"/>
                <w:sz w:val="22"/>
                <w:szCs w:val="22"/>
                <w:lang w:val="pl-PL"/>
              </w:rPr>
              <w:lastRenderedPageBreak/>
              <w:t>specjalistów z rodzicami ucznia w realizacji przez szkołę lub zadań zawartych w orzeczeniu o potrzebie kształcenia specjalnego.</w:t>
            </w:r>
          </w:p>
        </w:tc>
        <w:tc>
          <w:tcPr>
            <w:tcW w:w="6127" w:type="dxa"/>
          </w:tcPr>
          <w:p w:rsidR="00D50B60" w:rsidRPr="00723299" w:rsidRDefault="00D50B60" w:rsidP="00D50B60">
            <w:pPr>
              <w:pStyle w:val="Akapitzlist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  <w:bCs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bCs/>
                <w:color w:val="auto"/>
                <w:sz w:val="22"/>
                <w:szCs w:val="22"/>
                <w:lang w:val="pl-PL"/>
              </w:rPr>
              <w:lastRenderedPageBreak/>
              <w:t xml:space="preserve">Zapoznawanie rodziców z bieżącym zakresem realizowanych treści edukacyjnych i stosowanymi metodami pracy </w:t>
            </w:r>
            <w:r w:rsidR="004B2D55">
              <w:rPr>
                <w:rFonts w:cstheme="minorHAnsi"/>
                <w:bCs/>
                <w:color w:val="auto"/>
                <w:sz w:val="22"/>
                <w:szCs w:val="22"/>
                <w:lang w:val="pl-PL"/>
              </w:rPr>
              <w:br/>
            </w:r>
            <w:r w:rsidRPr="00723299">
              <w:rPr>
                <w:rFonts w:cstheme="minorHAnsi"/>
                <w:bCs/>
                <w:color w:val="auto"/>
                <w:sz w:val="22"/>
                <w:szCs w:val="22"/>
                <w:lang w:val="pl-PL"/>
              </w:rPr>
              <w:lastRenderedPageBreak/>
              <w:t>z uczniem.</w:t>
            </w:r>
          </w:p>
          <w:p w:rsidR="00D50B60" w:rsidRPr="00723299" w:rsidRDefault="00D50B60" w:rsidP="00D50B60">
            <w:pPr>
              <w:pStyle w:val="Akapitzlist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  <w:bCs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bCs/>
                <w:color w:val="auto"/>
                <w:sz w:val="22"/>
                <w:szCs w:val="22"/>
                <w:lang w:val="pl-PL"/>
              </w:rPr>
              <w:t>Ustalenie zasad, systemu motywacyjnego ucznia.</w:t>
            </w:r>
          </w:p>
          <w:p w:rsidR="00D50B60" w:rsidRPr="00723299" w:rsidRDefault="00D50B60" w:rsidP="008E725E">
            <w:pPr>
              <w:pStyle w:val="Akapitzlist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  <w:bCs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bCs/>
                <w:color w:val="auto"/>
                <w:sz w:val="22"/>
                <w:szCs w:val="22"/>
                <w:lang w:val="pl-PL"/>
              </w:rPr>
              <w:t xml:space="preserve">Przygotowanie ucznia do </w:t>
            </w:r>
            <w:r w:rsidR="008E725E" w:rsidRPr="00723299">
              <w:rPr>
                <w:rFonts w:cstheme="minorHAnsi"/>
                <w:bCs/>
                <w:color w:val="auto"/>
                <w:sz w:val="22"/>
                <w:szCs w:val="22"/>
                <w:lang w:val="pl-PL"/>
              </w:rPr>
              <w:t xml:space="preserve">większej </w:t>
            </w:r>
            <w:r w:rsidRPr="00723299">
              <w:rPr>
                <w:rFonts w:cstheme="minorHAnsi"/>
                <w:bCs/>
                <w:color w:val="auto"/>
                <w:sz w:val="22"/>
                <w:szCs w:val="22"/>
                <w:lang w:val="pl-PL"/>
              </w:rPr>
              <w:t xml:space="preserve">samodzielności </w:t>
            </w:r>
            <w:r w:rsidR="004B2D55">
              <w:rPr>
                <w:rFonts w:cstheme="minorHAnsi"/>
                <w:bCs/>
                <w:color w:val="auto"/>
                <w:sz w:val="22"/>
                <w:szCs w:val="22"/>
                <w:lang w:val="pl-PL"/>
              </w:rPr>
              <w:br/>
            </w:r>
            <w:r w:rsidR="008E725E" w:rsidRPr="00723299">
              <w:rPr>
                <w:rFonts w:cstheme="minorHAnsi"/>
                <w:bCs/>
                <w:color w:val="auto"/>
                <w:sz w:val="22"/>
                <w:szCs w:val="22"/>
                <w:lang w:val="pl-PL"/>
              </w:rPr>
              <w:t>i prawidłowego funkcjonowania w społeczeństwie.</w:t>
            </w:r>
          </w:p>
        </w:tc>
      </w:tr>
      <w:tr w:rsidR="00D50B60" w:rsidRPr="00723299" w:rsidTr="00FD3B3F">
        <w:tc>
          <w:tcPr>
            <w:tcW w:w="3085" w:type="dxa"/>
          </w:tcPr>
          <w:p w:rsidR="00D50B60" w:rsidRPr="00723299" w:rsidRDefault="00D50B60" w:rsidP="00FD3B3F">
            <w:pPr>
              <w:ind w:left="0"/>
              <w:rPr>
                <w:rFonts w:cstheme="minorHAnsi"/>
                <w:bCs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bCs/>
                <w:color w:val="auto"/>
                <w:sz w:val="22"/>
                <w:szCs w:val="22"/>
                <w:lang w:val="pl-PL"/>
              </w:rPr>
              <w:lastRenderedPageBreak/>
              <w:t>Rodzaj i sposób dostosowania warunków organizacji kształcenia do rodzaju niepełnosprawności ucznia, w tym w zakresie wykorzystywania technologii</w:t>
            </w:r>
          </w:p>
          <w:p w:rsidR="00D50B60" w:rsidRPr="00723299" w:rsidRDefault="00D50B60" w:rsidP="00FD3B3F">
            <w:pPr>
              <w:ind w:left="0"/>
              <w:rPr>
                <w:rFonts w:cstheme="minorHAnsi"/>
                <w:bCs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bCs/>
                <w:color w:val="auto"/>
                <w:sz w:val="22"/>
                <w:szCs w:val="22"/>
                <w:lang w:val="pl-PL"/>
              </w:rPr>
              <w:t>wspomagających to kształcenie.</w:t>
            </w:r>
          </w:p>
        </w:tc>
        <w:tc>
          <w:tcPr>
            <w:tcW w:w="6127" w:type="dxa"/>
          </w:tcPr>
          <w:p w:rsidR="00D50B60" w:rsidRPr="00723299" w:rsidRDefault="00D50B60" w:rsidP="00D50B60">
            <w:pPr>
              <w:pStyle w:val="Akapitzlist"/>
              <w:numPr>
                <w:ilvl w:val="0"/>
                <w:numId w:val="7"/>
              </w:numPr>
              <w:spacing w:line="240" w:lineRule="auto"/>
              <w:ind w:left="317" w:hanging="283"/>
              <w:jc w:val="both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 xml:space="preserve">Dostosowanie warunków pracy w klasie: w razie potrzeby – odpowiednie miejsce w </w:t>
            </w:r>
            <w:r w:rsidR="008E725E"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 xml:space="preserve">klasie, korzystanie z pomocy, </w:t>
            </w:r>
            <w:r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 xml:space="preserve">uwzględnianie przerw w pracy ucznia, możliwości wyciszenia, relaksu, </w:t>
            </w:r>
          </w:p>
          <w:p w:rsidR="00D50B60" w:rsidRPr="00723299" w:rsidRDefault="00D50B60" w:rsidP="00D50B60">
            <w:pPr>
              <w:pStyle w:val="Akapitzlist"/>
              <w:numPr>
                <w:ilvl w:val="0"/>
                <w:numId w:val="7"/>
              </w:numPr>
              <w:spacing w:line="240" w:lineRule="auto"/>
              <w:ind w:left="317" w:hanging="283"/>
              <w:jc w:val="both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 xml:space="preserve">Stwarzanie sytuacji edukacyjnych dających </w:t>
            </w:r>
            <w:r w:rsidR="008E725E"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>szansę na doświadczenie sukcesu.</w:t>
            </w:r>
          </w:p>
          <w:p w:rsidR="00D50B60" w:rsidRPr="00723299" w:rsidRDefault="00D50B60" w:rsidP="00D50B60">
            <w:pPr>
              <w:pStyle w:val="Akapitzlist"/>
              <w:numPr>
                <w:ilvl w:val="0"/>
                <w:numId w:val="7"/>
              </w:numPr>
              <w:spacing w:line="240" w:lineRule="auto"/>
              <w:ind w:left="317" w:hanging="283"/>
              <w:jc w:val="both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 xml:space="preserve">Dostosowanie tempa pracy do </w:t>
            </w:r>
            <w:r w:rsidR="008E725E"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>możliwości percepcyjnych ucznia.</w:t>
            </w:r>
          </w:p>
          <w:p w:rsidR="00D50B60" w:rsidRPr="00723299" w:rsidRDefault="00D50B60" w:rsidP="00D50B60">
            <w:pPr>
              <w:pStyle w:val="Akapitzlist"/>
              <w:numPr>
                <w:ilvl w:val="0"/>
                <w:numId w:val="7"/>
              </w:numPr>
              <w:spacing w:line="240" w:lineRule="auto"/>
              <w:ind w:left="317" w:hanging="283"/>
              <w:jc w:val="both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>Zapewnienie stałych i przewidywa</w:t>
            </w:r>
            <w:r w:rsidR="008E725E"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 xml:space="preserve">lnych zasad panujących </w:t>
            </w:r>
            <w:r w:rsidR="004B2D55">
              <w:rPr>
                <w:rFonts w:cstheme="minorHAnsi"/>
                <w:color w:val="auto"/>
                <w:sz w:val="22"/>
                <w:szCs w:val="22"/>
                <w:lang w:val="pl-PL"/>
              </w:rPr>
              <w:br/>
            </w:r>
            <w:r w:rsidR="008E725E"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>w grupie.</w:t>
            </w:r>
          </w:p>
          <w:p w:rsidR="00D50B60" w:rsidRPr="00723299" w:rsidRDefault="00D50B60" w:rsidP="00D50B60">
            <w:pPr>
              <w:pStyle w:val="Akapitzlist"/>
              <w:numPr>
                <w:ilvl w:val="0"/>
                <w:numId w:val="7"/>
              </w:numPr>
              <w:spacing w:line="240" w:lineRule="auto"/>
              <w:ind w:left="317" w:hanging="283"/>
              <w:jc w:val="both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>Zapewnienie komfortu emocjonalnego w sytuacjac</w:t>
            </w:r>
            <w:r w:rsidR="008E725E"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>h społecznych na terenie szkoły.</w:t>
            </w:r>
          </w:p>
          <w:p w:rsidR="00D50B60" w:rsidRPr="00723299" w:rsidRDefault="00D50B60" w:rsidP="00D50B60">
            <w:pPr>
              <w:pStyle w:val="Akapitzlist"/>
              <w:numPr>
                <w:ilvl w:val="0"/>
                <w:numId w:val="7"/>
              </w:numPr>
              <w:spacing w:line="240" w:lineRule="auto"/>
              <w:ind w:left="317" w:hanging="283"/>
              <w:jc w:val="both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>Ustalenie procedur postępowania w sytuacjach dla uc</w:t>
            </w:r>
            <w:r w:rsidR="008E725E"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>znia trudnych.</w:t>
            </w:r>
          </w:p>
          <w:p w:rsidR="00D50B60" w:rsidRPr="00723299" w:rsidRDefault="00D50B60" w:rsidP="00D50B60">
            <w:pPr>
              <w:pStyle w:val="Akapitzlist"/>
              <w:numPr>
                <w:ilvl w:val="0"/>
                <w:numId w:val="7"/>
              </w:numPr>
              <w:spacing w:line="240" w:lineRule="auto"/>
              <w:ind w:left="317" w:hanging="283"/>
              <w:jc w:val="both"/>
              <w:rPr>
                <w:rFonts w:cstheme="minorHAnsi"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>Stwarzanie sytuacji ułatwiających nawiązanie interakcji oraz poz</w:t>
            </w:r>
            <w:r w:rsidR="008E725E"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>ytywnych relacji z rówieśnikami.</w:t>
            </w:r>
          </w:p>
          <w:p w:rsidR="00D50B60" w:rsidRPr="00723299" w:rsidRDefault="00D50B60" w:rsidP="00D50B60">
            <w:pPr>
              <w:pStyle w:val="Akapitzlist"/>
              <w:numPr>
                <w:ilvl w:val="0"/>
                <w:numId w:val="7"/>
              </w:numPr>
              <w:spacing w:line="240" w:lineRule="auto"/>
              <w:ind w:left="317" w:hanging="283"/>
              <w:jc w:val="both"/>
              <w:rPr>
                <w:rFonts w:cstheme="minorHAnsi"/>
                <w:bCs/>
                <w:color w:val="auto"/>
                <w:sz w:val="22"/>
                <w:szCs w:val="22"/>
                <w:lang w:val="pl-PL"/>
              </w:rPr>
            </w:pPr>
            <w:r w:rsidRPr="00723299">
              <w:rPr>
                <w:rFonts w:cstheme="minorHAnsi"/>
                <w:color w:val="auto"/>
                <w:sz w:val="22"/>
                <w:szCs w:val="22"/>
                <w:lang w:val="pl-PL"/>
              </w:rPr>
              <w:t>Korzystanie z komputera, projektora, tablicy multimedialnej.</w:t>
            </w:r>
          </w:p>
          <w:p w:rsidR="00D50B60" w:rsidRPr="00723299" w:rsidRDefault="00D50B60" w:rsidP="008E725E">
            <w:pPr>
              <w:pStyle w:val="Akapitzlist"/>
              <w:spacing w:line="240" w:lineRule="auto"/>
              <w:ind w:left="317"/>
              <w:jc w:val="both"/>
              <w:rPr>
                <w:rFonts w:cstheme="minorHAnsi"/>
                <w:bCs/>
                <w:color w:val="auto"/>
                <w:sz w:val="22"/>
                <w:szCs w:val="22"/>
                <w:lang w:val="pl-PL"/>
              </w:rPr>
            </w:pPr>
          </w:p>
        </w:tc>
      </w:tr>
    </w:tbl>
    <w:p w:rsidR="00D50B60" w:rsidRPr="00723299" w:rsidRDefault="00D50B60" w:rsidP="00D50B60">
      <w:pPr>
        <w:spacing w:after="0"/>
        <w:ind w:left="0"/>
        <w:rPr>
          <w:rFonts w:cstheme="minorHAnsi"/>
          <w:b/>
          <w:color w:val="auto"/>
          <w:sz w:val="22"/>
          <w:szCs w:val="22"/>
          <w:lang w:val="pl-PL"/>
        </w:rPr>
      </w:pPr>
    </w:p>
    <w:p w:rsidR="00D50B60" w:rsidRPr="00723299" w:rsidRDefault="00D50B60" w:rsidP="00D50B60">
      <w:pPr>
        <w:spacing w:after="0"/>
        <w:ind w:left="0"/>
        <w:rPr>
          <w:rFonts w:cstheme="minorHAnsi"/>
          <w:b/>
          <w:color w:val="auto"/>
          <w:sz w:val="22"/>
          <w:szCs w:val="22"/>
          <w:lang w:val="pl-PL"/>
        </w:rPr>
      </w:pPr>
    </w:p>
    <w:p w:rsidR="00D50B60" w:rsidRPr="00723299" w:rsidRDefault="00D50B60" w:rsidP="00D50B60">
      <w:pPr>
        <w:spacing w:after="0"/>
        <w:ind w:left="0"/>
        <w:rPr>
          <w:rFonts w:cstheme="minorHAnsi"/>
          <w:b/>
          <w:color w:val="auto"/>
          <w:sz w:val="22"/>
          <w:szCs w:val="22"/>
          <w:lang w:val="pl-PL"/>
        </w:rPr>
      </w:pPr>
    </w:p>
    <w:p w:rsidR="00D50B60" w:rsidRPr="00723299" w:rsidRDefault="00D50B60" w:rsidP="00D50B60">
      <w:pPr>
        <w:spacing w:after="0"/>
        <w:ind w:left="0"/>
        <w:rPr>
          <w:rFonts w:cstheme="minorHAnsi"/>
          <w:color w:val="auto"/>
          <w:sz w:val="22"/>
          <w:szCs w:val="22"/>
          <w:lang w:val="pl-PL"/>
        </w:rPr>
      </w:pPr>
      <w:r w:rsidRPr="00723299">
        <w:rPr>
          <w:rFonts w:cstheme="minorHAnsi"/>
          <w:color w:val="auto"/>
          <w:sz w:val="22"/>
          <w:szCs w:val="22"/>
          <w:lang w:val="pl-PL"/>
        </w:rPr>
        <w:t xml:space="preserve">Radom, dnia </w:t>
      </w:r>
      <w:r w:rsidR="00D32B10" w:rsidRPr="00723299">
        <w:rPr>
          <w:rFonts w:cstheme="minorHAnsi"/>
          <w:color w:val="auto"/>
          <w:sz w:val="22"/>
          <w:szCs w:val="22"/>
          <w:lang w:val="pl-PL"/>
        </w:rPr>
        <w:t>1</w:t>
      </w:r>
      <w:r w:rsidRPr="00723299">
        <w:rPr>
          <w:rFonts w:cstheme="minorHAnsi"/>
          <w:color w:val="auto"/>
          <w:sz w:val="22"/>
          <w:szCs w:val="22"/>
          <w:lang w:val="pl-PL"/>
        </w:rPr>
        <w:t xml:space="preserve"> kwietnia 201</w:t>
      </w:r>
      <w:r w:rsidR="008E725E" w:rsidRPr="00723299">
        <w:rPr>
          <w:rFonts w:cstheme="minorHAnsi"/>
          <w:color w:val="auto"/>
          <w:sz w:val="22"/>
          <w:szCs w:val="22"/>
          <w:lang w:val="pl-PL"/>
        </w:rPr>
        <w:t>9</w:t>
      </w:r>
      <w:r w:rsidRPr="00723299">
        <w:rPr>
          <w:rFonts w:cstheme="minorHAnsi"/>
          <w:color w:val="auto"/>
          <w:sz w:val="22"/>
          <w:szCs w:val="22"/>
          <w:lang w:val="pl-PL"/>
        </w:rPr>
        <w:t xml:space="preserve"> r.</w:t>
      </w:r>
    </w:p>
    <w:p w:rsidR="00D50B60" w:rsidRPr="00723299" w:rsidRDefault="00D50B60" w:rsidP="00D50B60">
      <w:pPr>
        <w:spacing w:line="259" w:lineRule="auto"/>
        <w:ind w:left="0"/>
        <w:jc w:val="both"/>
        <w:rPr>
          <w:rFonts w:eastAsia="Calibri" w:cstheme="minorHAnsi"/>
          <w:color w:val="auto"/>
          <w:sz w:val="22"/>
          <w:szCs w:val="22"/>
          <w:lang w:val="pl-PL" w:bidi="ar-SA"/>
        </w:rPr>
      </w:pPr>
    </w:p>
    <w:p w:rsidR="00D50B60" w:rsidRPr="00723299" w:rsidRDefault="00D50B60" w:rsidP="00D50B60">
      <w:pPr>
        <w:tabs>
          <w:tab w:val="left" w:pos="6804"/>
        </w:tabs>
        <w:spacing w:line="259" w:lineRule="auto"/>
        <w:ind w:left="0"/>
        <w:jc w:val="both"/>
        <w:rPr>
          <w:rFonts w:eastAsia="Calibri" w:cstheme="minorHAnsi"/>
          <w:color w:val="auto"/>
          <w:sz w:val="22"/>
          <w:szCs w:val="22"/>
          <w:lang w:val="pl-PL" w:bidi="ar-SA"/>
        </w:rPr>
      </w:pPr>
      <w:r w:rsidRPr="00723299">
        <w:rPr>
          <w:rFonts w:eastAsia="Calibri" w:cstheme="minorHAnsi"/>
          <w:color w:val="auto"/>
          <w:sz w:val="22"/>
          <w:szCs w:val="22"/>
          <w:lang w:val="pl-PL" w:bidi="ar-SA"/>
        </w:rPr>
        <w:t xml:space="preserve">Podpisy Zespołu: </w:t>
      </w:r>
      <w:r w:rsidRPr="00723299">
        <w:rPr>
          <w:rFonts w:eastAsia="Calibri" w:cstheme="minorHAnsi"/>
          <w:color w:val="auto"/>
          <w:sz w:val="22"/>
          <w:szCs w:val="22"/>
          <w:lang w:val="pl-PL" w:bidi="ar-SA"/>
        </w:rPr>
        <w:tab/>
        <w:t>Podpis rodzica:</w:t>
      </w:r>
    </w:p>
    <w:p w:rsidR="00D50B60" w:rsidRPr="00723299" w:rsidRDefault="00D50B60" w:rsidP="00D50B60">
      <w:pPr>
        <w:spacing w:line="259" w:lineRule="auto"/>
        <w:ind w:left="0"/>
        <w:jc w:val="both"/>
        <w:rPr>
          <w:rFonts w:eastAsia="Calibri" w:cstheme="minorHAnsi"/>
          <w:color w:val="auto"/>
          <w:sz w:val="22"/>
          <w:szCs w:val="22"/>
          <w:lang w:val="pl-PL" w:bidi="ar-SA"/>
        </w:rPr>
      </w:pPr>
    </w:p>
    <w:p w:rsidR="00D50B60" w:rsidRPr="00723299" w:rsidRDefault="00D50B60" w:rsidP="00D50B60">
      <w:pPr>
        <w:spacing w:line="259" w:lineRule="auto"/>
        <w:ind w:left="0"/>
        <w:jc w:val="both"/>
        <w:rPr>
          <w:rFonts w:eastAsia="Calibri" w:cstheme="minorHAnsi"/>
          <w:color w:val="auto"/>
          <w:sz w:val="22"/>
          <w:szCs w:val="22"/>
          <w:lang w:val="pl-PL" w:bidi="ar-SA"/>
        </w:rPr>
      </w:pPr>
    </w:p>
    <w:p w:rsidR="00D50B60" w:rsidRPr="00723299" w:rsidRDefault="00D50B60" w:rsidP="00D50B60">
      <w:pPr>
        <w:spacing w:line="259" w:lineRule="auto"/>
        <w:ind w:left="0"/>
        <w:jc w:val="both"/>
        <w:rPr>
          <w:rFonts w:eastAsia="Calibri" w:cstheme="minorHAnsi"/>
          <w:color w:val="auto"/>
          <w:sz w:val="22"/>
          <w:szCs w:val="22"/>
          <w:lang w:val="pl-PL" w:bidi="ar-SA"/>
        </w:rPr>
      </w:pPr>
    </w:p>
    <w:p w:rsidR="00D50B60" w:rsidRPr="00723299" w:rsidRDefault="00D50B60" w:rsidP="00D50B60">
      <w:pPr>
        <w:spacing w:line="259" w:lineRule="auto"/>
        <w:ind w:left="0"/>
        <w:jc w:val="both"/>
        <w:rPr>
          <w:rFonts w:eastAsia="Calibri" w:cstheme="minorHAnsi"/>
          <w:color w:val="auto"/>
          <w:sz w:val="22"/>
          <w:szCs w:val="22"/>
          <w:lang w:val="pl-PL" w:bidi="ar-SA"/>
        </w:rPr>
      </w:pPr>
    </w:p>
    <w:p w:rsidR="00D50B60" w:rsidRPr="00723299" w:rsidRDefault="00D50B60" w:rsidP="00D50B60">
      <w:pPr>
        <w:spacing w:line="259" w:lineRule="auto"/>
        <w:ind w:left="0"/>
        <w:jc w:val="both"/>
        <w:rPr>
          <w:rFonts w:eastAsia="Calibri" w:cstheme="minorHAnsi"/>
          <w:color w:val="auto"/>
          <w:sz w:val="22"/>
          <w:szCs w:val="22"/>
          <w:lang w:val="pl-PL" w:bidi="ar-SA"/>
        </w:rPr>
      </w:pPr>
    </w:p>
    <w:p w:rsidR="00D50B60" w:rsidRPr="00723299" w:rsidRDefault="00D50B60" w:rsidP="00D50B60">
      <w:pPr>
        <w:spacing w:line="259" w:lineRule="auto"/>
        <w:ind w:left="0"/>
        <w:jc w:val="both"/>
        <w:rPr>
          <w:rFonts w:eastAsia="Calibri" w:cstheme="minorHAnsi"/>
          <w:color w:val="auto"/>
          <w:sz w:val="22"/>
          <w:szCs w:val="22"/>
          <w:lang w:val="pl-PL" w:bidi="ar-SA"/>
        </w:rPr>
      </w:pPr>
    </w:p>
    <w:p w:rsidR="00D50B60" w:rsidRPr="00723299" w:rsidRDefault="00D50B60" w:rsidP="00D50B60">
      <w:pPr>
        <w:spacing w:line="259" w:lineRule="auto"/>
        <w:ind w:left="0"/>
        <w:jc w:val="both"/>
        <w:rPr>
          <w:rFonts w:eastAsia="Calibri" w:cstheme="minorHAnsi"/>
          <w:color w:val="auto"/>
          <w:sz w:val="22"/>
          <w:szCs w:val="22"/>
          <w:lang w:val="pl-PL" w:bidi="ar-SA"/>
        </w:rPr>
      </w:pPr>
      <w:r w:rsidRPr="00723299">
        <w:rPr>
          <w:rFonts w:eastAsia="Calibri" w:cstheme="minorHAnsi"/>
          <w:color w:val="auto"/>
          <w:sz w:val="22"/>
          <w:szCs w:val="22"/>
          <w:lang w:val="pl-PL" w:bidi="ar-SA"/>
        </w:rPr>
        <w:t>Podpis dyrektora szkoły:</w:t>
      </w:r>
    </w:p>
    <w:p w:rsidR="0047722F" w:rsidRPr="00723299" w:rsidRDefault="0047722F">
      <w:pPr>
        <w:rPr>
          <w:rFonts w:cstheme="minorHAnsi"/>
          <w:sz w:val="22"/>
          <w:szCs w:val="22"/>
          <w:lang w:val="pl-PL"/>
        </w:rPr>
      </w:pPr>
    </w:p>
    <w:sectPr w:rsidR="0047722F" w:rsidRPr="00723299" w:rsidSect="005F24BA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A97" w:rsidRDefault="008D2A97">
      <w:pPr>
        <w:spacing w:after="0" w:line="240" w:lineRule="auto"/>
      </w:pPr>
      <w:r>
        <w:separator/>
      </w:r>
    </w:p>
  </w:endnote>
  <w:endnote w:type="continuationSeparator" w:id="0">
    <w:p w:rsidR="008D2A97" w:rsidRDefault="008D2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3399257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5F24BA" w:rsidRDefault="00345036">
            <w:pPr>
              <w:pStyle w:val="Stopka"/>
              <w:jc w:val="right"/>
            </w:pPr>
            <w:r>
              <w:rPr>
                <w:lang w:val="pl-PL"/>
              </w:rPr>
              <w:t xml:space="preserve"> </w:t>
            </w:r>
            <w:r w:rsidR="00B20C53" w:rsidRPr="005F24BA">
              <w:rPr>
                <w:bCs/>
                <w:sz w:val="24"/>
                <w:szCs w:val="24"/>
              </w:rPr>
              <w:fldChar w:fldCharType="begin"/>
            </w:r>
            <w:r w:rsidRPr="005F24BA">
              <w:rPr>
                <w:bCs/>
              </w:rPr>
              <w:instrText>PAGE</w:instrText>
            </w:r>
            <w:r w:rsidR="00B20C53" w:rsidRPr="005F24BA">
              <w:rPr>
                <w:bCs/>
                <w:sz w:val="24"/>
                <w:szCs w:val="24"/>
              </w:rPr>
              <w:fldChar w:fldCharType="separate"/>
            </w:r>
            <w:r w:rsidR="00B35747">
              <w:rPr>
                <w:bCs/>
                <w:noProof/>
              </w:rPr>
              <w:t>1</w:t>
            </w:r>
            <w:r w:rsidR="00B20C53" w:rsidRPr="005F24BA">
              <w:rPr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>/</w:t>
            </w:r>
            <w:r w:rsidR="00B20C53" w:rsidRPr="005F24BA">
              <w:rPr>
                <w:bCs/>
                <w:sz w:val="24"/>
                <w:szCs w:val="24"/>
              </w:rPr>
              <w:fldChar w:fldCharType="begin"/>
            </w:r>
            <w:r w:rsidRPr="005F24BA">
              <w:rPr>
                <w:bCs/>
              </w:rPr>
              <w:instrText>NUMPAGES</w:instrText>
            </w:r>
            <w:r w:rsidR="00B20C53" w:rsidRPr="005F24BA">
              <w:rPr>
                <w:bCs/>
                <w:sz w:val="24"/>
                <w:szCs w:val="24"/>
              </w:rPr>
              <w:fldChar w:fldCharType="separate"/>
            </w:r>
            <w:r w:rsidR="00B35747">
              <w:rPr>
                <w:bCs/>
                <w:noProof/>
              </w:rPr>
              <w:t>4</w:t>
            </w:r>
            <w:r w:rsidR="00B20C53" w:rsidRPr="005F24B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D62D5" w:rsidRDefault="008D2A97" w:rsidP="00334AAF">
    <w:pPr>
      <w:pStyle w:val="Stopka"/>
      <w:ind w:left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A97" w:rsidRDefault="008D2A97">
      <w:pPr>
        <w:spacing w:after="0" w:line="240" w:lineRule="auto"/>
      </w:pPr>
      <w:r>
        <w:separator/>
      </w:r>
    </w:p>
  </w:footnote>
  <w:footnote w:type="continuationSeparator" w:id="0">
    <w:p w:rsidR="008D2A97" w:rsidRDefault="008D2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61E1"/>
    <w:multiLevelType w:val="hybridMultilevel"/>
    <w:tmpl w:val="1FDC8D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135012"/>
    <w:multiLevelType w:val="hybridMultilevel"/>
    <w:tmpl w:val="30F0EC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0316B"/>
    <w:multiLevelType w:val="hybridMultilevel"/>
    <w:tmpl w:val="0A2E05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42F1F"/>
    <w:multiLevelType w:val="hybridMultilevel"/>
    <w:tmpl w:val="30384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35D80"/>
    <w:multiLevelType w:val="hybridMultilevel"/>
    <w:tmpl w:val="67605E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65315"/>
    <w:multiLevelType w:val="hybridMultilevel"/>
    <w:tmpl w:val="C2D4F07C"/>
    <w:lvl w:ilvl="0" w:tplc="8CCA92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9D3CC7"/>
    <w:multiLevelType w:val="hybridMultilevel"/>
    <w:tmpl w:val="BA4466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C5A5F"/>
    <w:multiLevelType w:val="hybridMultilevel"/>
    <w:tmpl w:val="DF649572"/>
    <w:lvl w:ilvl="0" w:tplc="DFB25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6318D4"/>
    <w:multiLevelType w:val="hybridMultilevel"/>
    <w:tmpl w:val="AD3EC6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CBE0BD6"/>
    <w:multiLevelType w:val="hybridMultilevel"/>
    <w:tmpl w:val="4B102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16531"/>
    <w:multiLevelType w:val="hybridMultilevel"/>
    <w:tmpl w:val="97644C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830865"/>
    <w:multiLevelType w:val="hybridMultilevel"/>
    <w:tmpl w:val="5EDA4224"/>
    <w:lvl w:ilvl="0" w:tplc="0415000D">
      <w:start w:val="1"/>
      <w:numFmt w:val="bullet"/>
      <w:lvlText w:val=""/>
      <w:lvlJc w:val="left"/>
      <w:pPr>
        <w:ind w:left="8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>
    <w:nsid w:val="4A2B1C01"/>
    <w:multiLevelType w:val="hybridMultilevel"/>
    <w:tmpl w:val="13A283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71432"/>
    <w:multiLevelType w:val="hybridMultilevel"/>
    <w:tmpl w:val="AAD05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0829F2"/>
    <w:multiLevelType w:val="hybridMultilevel"/>
    <w:tmpl w:val="BA724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EC0A9D"/>
    <w:multiLevelType w:val="hybridMultilevel"/>
    <w:tmpl w:val="E07C81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E913C87"/>
    <w:multiLevelType w:val="hybridMultilevel"/>
    <w:tmpl w:val="7F0E9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102014"/>
    <w:multiLevelType w:val="hybridMultilevel"/>
    <w:tmpl w:val="B6BE0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307348"/>
    <w:multiLevelType w:val="hybridMultilevel"/>
    <w:tmpl w:val="8B280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EC31BA"/>
    <w:multiLevelType w:val="hybridMultilevel"/>
    <w:tmpl w:val="D1C4F4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B099E"/>
    <w:multiLevelType w:val="hybridMultilevel"/>
    <w:tmpl w:val="2AC4E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346D34"/>
    <w:multiLevelType w:val="hybridMultilevel"/>
    <w:tmpl w:val="6850480E"/>
    <w:lvl w:ilvl="0" w:tplc="0415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2">
    <w:nsid w:val="72FB472D"/>
    <w:multiLevelType w:val="hybridMultilevel"/>
    <w:tmpl w:val="81007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8"/>
  </w:num>
  <w:num w:numId="5">
    <w:abstractNumId w:val="9"/>
  </w:num>
  <w:num w:numId="6">
    <w:abstractNumId w:val="13"/>
  </w:num>
  <w:num w:numId="7">
    <w:abstractNumId w:val="7"/>
  </w:num>
  <w:num w:numId="8">
    <w:abstractNumId w:val="16"/>
  </w:num>
  <w:num w:numId="9">
    <w:abstractNumId w:val="3"/>
  </w:num>
  <w:num w:numId="10">
    <w:abstractNumId w:val="18"/>
  </w:num>
  <w:num w:numId="11">
    <w:abstractNumId w:val="20"/>
  </w:num>
  <w:num w:numId="12">
    <w:abstractNumId w:val="14"/>
  </w:num>
  <w:num w:numId="13">
    <w:abstractNumId w:val="6"/>
  </w:num>
  <w:num w:numId="14">
    <w:abstractNumId w:val="17"/>
  </w:num>
  <w:num w:numId="15">
    <w:abstractNumId w:val="1"/>
  </w:num>
  <w:num w:numId="16">
    <w:abstractNumId w:val="12"/>
  </w:num>
  <w:num w:numId="17">
    <w:abstractNumId w:val="19"/>
  </w:num>
  <w:num w:numId="18">
    <w:abstractNumId w:val="2"/>
  </w:num>
  <w:num w:numId="19">
    <w:abstractNumId w:val="4"/>
  </w:num>
  <w:num w:numId="20">
    <w:abstractNumId w:val="11"/>
  </w:num>
  <w:num w:numId="21">
    <w:abstractNumId w:val="21"/>
  </w:num>
  <w:num w:numId="22">
    <w:abstractNumId w:val="22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B60"/>
    <w:rsid w:val="00021E36"/>
    <w:rsid w:val="00174B7B"/>
    <w:rsid w:val="002427FA"/>
    <w:rsid w:val="003264AA"/>
    <w:rsid w:val="00345036"/>
    <w:rsid w:val="003867D8"/>
    <w:rsid w:val="0047722F"/>
    <w:rsid w:val="004B2D55"/>
    <w:rsid w:val="0055305D"/>
    <w:rsid w:val="005674DE"/>
    <w:rsid w:val="00592EF7"/>
    <w:rsid w:val="00635A7A"/>
    <w:rsid w:val="00660A9C"/>
    <w:rsid w:val="006E342E"/>
    <w:rsid w:val="00723299"/>
    <w:rsid w:val="00763FD7"/>
    <w:rsid w:val="0078145B"/>
    <w:rsid w:val="007A7115"/>
    <w:rsid w:val="007E6CDD"/>
    <w:rsid w:val="008A1367"/>
    <w:rsid w:val="008D2A97"/>
    <w:rsid w:val="008E725E"/>
    <w:rsid w:val="00B20C53"/>
    <w:rsid w:val="00B35747"/>
    <w:rsid w:val="00CB31F5"/>
    <w:rsid w:val="00D1193A"/>
    <w:rsid w:val="00D32B10"/>
    <w:rsid w:val="00D50B60"/>
    <w:rsid w:val="00D61615"/>
    <w:rsid w:val="00E224C8"/>
    <w:rsid w:val="00E40760"/>
    <w:rsid w:val="00E67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B60"/>
    <w:pPr>
      <w:spacing w:line="288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0B60"/>
    <w:pPr>
      <w:ind w:left="720"/>
      <w:contextualSpacing/>
    </w:pPr>
  </w:style>
  <w:style w:type="table" w:styleId="Tabela-Siatka">
    <w:name w:val="Table Grid"/>
    <w:basedOn w:val="Standardowy"/>
    <w:uiPriority w:val="59"/>
    <w:rsid w:val="00D50B60"/>
    <w:pPr>
      <w:spacing w:after="0" w:line="240" w:lineRule="auto"/>
      <w:ind w:left="2160"/>
    </w:pPr>
    <w:rPr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5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0B60"/>
    <w:rPr>
      <w:color w:val="5A5A5A" w:themeColor="text1" w:themeTint="A5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05D"/>
    <w:rPr>
      <w:rFonts w:ascii="Segoe UI" w:hAnsi="Segoe UI" w:cs="Segoe UI"/>
      <w:color w:val="5A5A5A" w:themeColor="text1" w:themeTint="A5"/>
      <w:sz w:val="18"/>
      <w:szCs w:val="1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5983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PSP 23 Radom</Company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Grobel</dc:creator>
  <cp:lastModifiedBy>Lenovo</cp:lastModifiedBy>
  <cp:revision>2</cp:revision>
  <cp:lastPrinted>2019-12-06T10:15:00Z</cp:lastPrinted>
  <dcterms:created xsi:type="dcterms:W3CDTF">2021-11-26T12:20:00Z</dcterms:created>
  <dcterms:modified xsi:type="dcterms:W3CDTF">2021-11-26T12:20:00Z</dcterms:modified>
</cp:coreProperties>
</file>